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81696F" w14:textId="77777777" w:rsidR="008B1FBC" w:rsidRDefault="008B1FBC" w:rsidP="00FA1520">
      <w:pPr>
        <w:rPr>
          <w:sz w:val="28"/>
          <w:szCs w:val="28"/>
        </w:rPr>
      </w:pPr>
    </w:p>
    <w:p w14:paraId="28848974" w14:textId="77777777" w:rsidR="00FA1520" w:rsidRPr="00657A8C" w:rsidRDefault="00FA1520" w:rsidP="00FA1520">
      <w:pPr>
        <w:rPr>
          <w:sz w:val="28"/>
          <w:szCs w:val="28"/>
        </w:rPr>
      </w:pPr>
      <w:r>
        <w:rPr>
          <w:noProof/>
          <w:sz w:val="28"/>
          <w:szCs w:val="28"/>
          <w:lang w:val="en-US"/>
        </w:rPr>
        <w:drawing>
          <wp:anchor distT="0" distB="0" distL="114300" distR="114300" simplePos="0" relativeHeight="251656192" behindDoc="0" locked="0" layoutInCell="1" allowOverlap="1" wp14:anchorId="19F6901A" wp14:editId="173D955C">
            <wp:simplePos x="0" y="0"/>
            <wp:positionH relativeFrom="column">
              <wp:posOffset>2743200</wp:posOffset>
            </wp:positionH>
            <wp:positionV relativeFrom="paragraph">
              <wp:posOffset>-519430</wp:posOffset>
            </wp:positionV>
            <wp:extent cx="542290" cy="685800"/>
            <wp:effectExtent l="0" t="0" r="0" b="0"/>
            <wp:wrapThrough wrapText="bothSides">
              <wp:wrapPolygon edited="0">
                <wp:start x="15176" y="0"/>
                <wp:lineTo x="0" y="3600"/>
                <wp:lineTo x="0" y="15000"/>
                <wp:lineTo x="6829" y="19200"/>
                <wp:lineTo x="7588" y="21000"/>
                <wp:lineTo x="13658" y="21000"/>
                <wp:lineTo x="16693" y="19200"/>
                <wp:lineTo x="20487" y="15000"/>
                <wp:lineTo x="20487" y="0"/>
                <wp:lineTo x="15176" y="0"/>
              </wp:wrapPolygon>
            </wp:wrapThrough>
            <wp:docPr id="5" name="Picture 5" descr="bp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pk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00000">
        <w:rPr>
          <w:sz w:val="28"/>
          <w:szCs w:val="28"/>
        </w:rPr>
        <w:pict w14:anchorId="43A580C6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97pt;margin-top:12.15pt;width:225pt;height:59.95pt;z-index:251657216;mso-position-horizontal-relative:text;mso-position-vertical-relative:text" filled="f" stroked="f">
            <v:textbox style="mso-next-textbox:#_x0000_s1027" inset="0,0,0,0">
              <w:txbxContent>
                <w:p w14:paraId="246AA41E" w14:textId="77777777" w:rsidR="00FA1520" w:rsidRPr="000823B3" w:rsidRDefault="00FA1520" w:rsidP="00FA1520">
                  <w:pPr>
                    <w:pStyle w:val="Title"/>
                    <w:rPr>
                      <w:sz w:val="14"/>
                      <w:szCs w:val="14"/>
                    </w:rPr>
                  </w:pPr>
                  <w:r w:rsidRPr="000823B3">
                    <w:rPr>
                      <w:sz w:val="14"/>
                      <w:szCs w:val="14"/>
                    </w:rPr>
                    <w:t>БОСНА И ХЕРЦЕГОВИНА</w:t>
                  </w:r>
                </w:p>
                <w:p w14:paraId="2A26E253" w14:textId="77777777" w:rsidR="00FA1520" w:rsidRPr="000823B3" w:rsidRDefault="00FA1520" w:rsidP="00FA1520">
                  <w:pPr>
                    <w:pStyle w:val="Title"/>
                    <w:rPr>
                      <w:sz w:val="14"/>
                      <w:szCs w:val="14"/>
                    </w:rPr>
                  </w:pPr>
                  <w:r w:rsidRPr="000823B3">
                    <w:rPr>
                      <w:sz w:val="14"/>
                      <w:szCs w:val="14"/>
                    </w:rPr>
                    <w:t>ФЕДЕРАЦИЈА БОСНЕ И ХЕРЦЕГОВИНЕ</w:t>
                  </w:r>
                </w:p>
                <w:p w14:paraId="30C5524F" w14:textId="77777777" w:rsidR="00FA1520" w:rsidRPr="000823B3" w:rsidRDefault="00FA1520" w:rsidP="00FA1520">
                  <w:pPr>
                    <w:pStyle w:val="Title"/>
                    <w:rPr>
                      <w:sz w:val="14"/>
                      <w:szCs w:val="14"/>
                    </w:rPr>
                  </w:pPr>
                  <w:r w:rsidRPr="000823B3">
                    <w:rPr>
                      <w:sz w:val="14"/>
                      <w:szCs w:val="14"/>
                    </w:rPr>
                    <w:t>БОСАНСКО-ПОДРИЊСКИ КАНТОН ГОРАЖДЕ</w:t>
                  </w:r>
                </w:p>
                <w:p w14:paraId="1CF37778" w14:textId="77777777" w:rsidR="00FA1520" w:rsidRPr="000823B3" w:rsidRDefault="00FA1520" w:rsidP="00FA1520">
                  <w:pPr>
                    <w:pStyle w:val="Title"/>
                    <w:rPr>
                      <w:sz w:val="14"/>
                      <w:szCs w:val="14"/>
                    </w:rPr>
                  </w:pPr>
                  <w:r w:rsidRPr="000823B3">
                    <w:rPr>
                      <w:sz w:val="14"/>
                      <w:szCs w:val="14"/>
                    </w:rPr>
                    <w:t>МИНИСТАРСТВО ЗА ОБРАЗОВАЊЕ, НАУКУ,</w:t>
                  </w:r>
                </w:p>
                <w:p w14:paraId="433AF71B" w14:textId="77777777" w:rsidR="00FA1520" w:rsidRPr="000823B3" w:rsidRDefault="00FA1520" w:rsidP="00FA1520">
                  <w:pPr>
                    <w:pStyle w:val="Title"/>
                    <w:rPr>
                      <w:sz w:val="14"/>
                      <w:szCs w:val="14"/>
                    </w:rPr>
                  </w:pPr>
                  <w:r w:rsidRPr="000823B3">
                    <w:rPr>
                      <w:sz w:val="14"/>
                      <w:szCs w:val="14"/>
                    </w:rPr>
                    <w:t>КУЛТУРУ И СПОРТ</w:t>
                  </w:r>
                </w:p>
              </w:txbxContent>
            </v:textbox>
          </v:shape>
        </w:pict>
      </w:r>
      <w:r w:rsidR="00000000">
        <w:rPr>
          <w:sz w:val="28"/>
          <w:szCs w:val="28"/>
        </w:rPr>
        <w:pict w14:anchorId="3F4A0D0A">
          <v:shape id="_x0000_s1028" type="#_x0000_t202" style="position:absolute;margin-left:126pt;margin-top:12.9pt;width:225pt;height:59.95pt;z-index:251658240;mso-position-horizontal-relative:text;mso-position-vertical-relative:text" filled="f" stroked="f">
            <v:textbox style="mso-next-textbox:#_x0000_s1028" inset="0,0,0,0">
              <w:txbxContent>
                <w:p w14:paraId="0F2F97FC" w14:textId="77777777" w:rsidR="00FA1520" w:rsidRDefault="00FA1520" w:rsidP="00FA1520">
                  <w:pPr>
                    <w:pStyle w:val="Title"/>
                    <w:rPr>
                      <w:sz w:val="14"/>
                    </w:rPr>
                  </w:pPr>
                  <w:smartTag w:uri="urn:schemas-microsoft-com:office:smarttags" w:element="country-region">
                    <w:smartTag w:uri="urn:schemas-microsoft-com:office:smarttags" w:element="place">
                      <w:r>
                        <w:rPr>
                          <w:sz w:val="14"/>
                        </w:rPr>
                        <w:t>BOSNIA AND HERZEGOVINA</w:t>
                      </w:r>
                    </w:smartTag>
                  </w:smartTag>
                </w:p>
                <w:p w14:paraId="2FE6613C" w14:textId="77777777" w:rsidR="00FA1520" w:rsidRDefault="00FA1520" w:rsidP="00FA1520">
                  <w:pPr>
                    <w:pStyle w:val="Title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FEDERATION OF </w:t>
                  </w:r>
                  <w:smartTag w:uri="urn:schemas-microsoft-com:office:smarttags" w:element="country-region">
                    <w:smartTag w:uri="urn:schemas-microsoft-com:office:smarttags" w:element="place">
                      <w:r>
                        <w:rPr>
                          <w:sz w:val="14"/>
                        </w:rPr>
                        <w:t>BOSNIA AND HERZEGOVINA</w:t>
                      </w:r>
                    </w:smartTag>
                  </w:smartTag>
                </w:p>
                <w:p w14:paraId="342D0799" w14:textId="77777777" w:rsidR="00FA1520" w:rsidRDefault="00FA1520" w:rsidP="00FA1520">
                  <w:pPr>
                    <w:pStyle w:val="Title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BOSNIAN-PODRINJE </w:t>
                  </w:r>
                  <w:smartTag w:uri="urn:schemas-microsoft-com:office:smarttags" w:element="City">
                    <w:smartTag w:uri="urn:schemas-microsoft-com:office:smarttags" w:element="place">
                      <w:r>
                        <w:rPr>
                          <w:sz w:val="14"/>
                        </w:rPr>
                        <w:t>CANTON</w:t>
                      </w:r>
                    </w:smartTag>
                  </w:smartTag>
                  <w:r>
                    <w:rPr>
                      <w:sz w:val="14"/>
                    </w:rPr>
                    <w:t xml:space="preserve"> GORAZDE</w:t>
                  </w:r>
                </w:p>
                <w:p w14:paraId="3E895964" w14:textId="77777777" w:rsidR="00FA1520" w:rsidRDefault="00FA1520" w:rsidP="00FA1520">
                  <w:pPr>
                    <w:pStyle w:val="Subtitle"/>
                    <w:spacing w:line="240" w:lineRule="auto"/>
                    <w:rPr>
                      <w:b w:val="0"/>
                      <w:bCs w:val="0"/>
                      <w:sz w:val="13"/>
                    </w:rPr>
                  </w:pPr>
                  <w:r>
                    <w:rPr>
                      <w:b w:val="0"/>
                      <w:bCs w:val="0"/>
                      <w:sz w:val="13"/>
                    </w:rPr>
                    <w:t>MINISTRY  OF EDUCATION, YOUTH</w:t>
                  </w:r>
                </w:p>
                <w:p w14:paraId="36371EE1" w14:textId="77777777" w:rsidR="00FA1520" w:rsidRPr="00D0721B" w:rsidRDefault="00FA1520" w:rsidP="00FA1520">
                  <w:pPr>
                    <w:pStyle w:val="Subtitle"/>
                    <w:spacing w:line="240" w:lineRule="auto"/>
                    <w:rPr>
                      <w:b w:val="0"/>
                      <w:bCs w:val="0"/>
                      <w:sz w:val="13"/>
                      <w:szCs w:val="13"/>
                    </w:rPr>
                  </w:pPr>
                  <w:r w:rsidRPr="00D0721B">
                    <w:rPr>
                      <w:b w:val="0"/>
                      <w:sz w:val="13"/>
                      <w:szCs w:val="13"/>
                    </w:rPr>
                    <w:t>SCIENCE, CULTURE AND SPORT</w:t>
                  </w:r>
                </w:p>
              </w:txbxContent>
            </v:textbox>
          </v:shape>
        </w:pict>
      </w:r>
      <w:r w:rsidR="00000000">
        <w:rPr>
          <w:sz w:val="28"/>
          <w:szCs w:val="28"/>
        </w:rPr>
        <w:pict w14:anchorId="16E2FBB2">
          <v:shape id="_x0000_s1026" type="#_x0000_t202" style="position:absolute;margin-left:-9pt;margin-top:14.9pt;width:162pt;height:49.75pt;flip:y;z-index:251659264;mso-position-horizontal-relative:text;mso-position-vertical-relative:text" filled="f" stroked="f">
            <v:textbox style="mso-next-textbox:#_x0000_s1026" inset="0,0,0,0">
              <w:txbxContent>
                <w:p w14:paraId="08FD5A92" w14:textId="77777777" w:rsidR="00FA1520" w:rsidRPr="00450E4B" w:rsidRDefault="00FA1520" w:rsidP="00FA1520">
                  <w:pPr>
                    <w:pStyle w:val="Title"/>
                    <w:rPr>
                      <w:sz w:val="14"/>
                      <w:lang w:val="pl-PL"/>
                    </w:rPr>
                  </w:pPr>
                  <w:r w:rsidRPr="00450E4B">
                    <w:rPr>
                      <w:sz w:val="14"/>
                      <w:lang w:val="pl-PL"/>
                    </w:rPr>
                    <w:t>BOSNA I HERCEGOVINA</w:t>
                  </w:r>
                </w:p>
                <w:p w14:paraId="7A884A42" w14:textId="77777777" w:rsidR="00FA1520" w:rsidRPr="00450E4B" w:rsidRDefault="00FA1520" w:rsidP="00FA1520">
                  <w:pPr>
                    <w:pStyle w:val="Title"/>
                    <w:rPr>
                      <w:sz w:val="14"/>
                      <w:lang w:val="pl-PL"/>
                    </w:rPr>
                  </w:pPr>
                  <w:r w:rsidRPr="00450E4B">
                    <w:rPr>
                      <w:sz w:val="14"/>
                      <w:lang w:val="pl-PL"/>
                    </w:rPr>
                    <w:t>FEDERACIJA BOSNE I HERCEGOVINE</w:t>
                  </w:r>
                </w:p>
                <w:p w14:paraId="5995C128" w14:textId="77777777" w:rsidR="00FA1520" w:rsidRPr="00450E4B" w:rsidRDefault="00FA1520" w:rsidP="00FA1520">
                  <w:pPr>
                    <w:pStyle w:val="Title"/>
                    <w:rPr>
                      <w:sz w:val="14"/>
                      <w:lang w:val="pl-PL"/>
                    </w:rPr>
                  </w:pPr>
                  <w:r w:rsidRPr="00450E4B">
                    <w:rPr>
                      <w:sz w:val="14"/>
                      <w:lang w:val="pl-PL"/>
                    </w:rPr>
                    <w:t>BOSANSKO-PODRINJSKI KANTON GORAŽDE</w:t>
                  </w:r>
                </w:p>
                <w:p w14:paraId="61200D0C" w14:textId="77777777" w:rsidR="00FA1520" w:rsidRDefault="00FA1520" w:rsidP="00FA1520">
                  <w:pPr>
                    <w:pStyle w:val="BodyText"/>
                    <w:spacing w:line="240" w:lineRule="auto"/>
                    <w:rPr>
                      <w:sz w:val="13"/>
                    </w:rPr>
                  </w:pPr>
                  <w:r>
                    <w:rPr>
                      <w:sz w:val="13"/>
                    </w:rPr>
                    <w:t>MINISTARSTVO ZA OBRAZOVANJE, MLADE</w:t>
                  </w:r>
                </w:p>
                <w:p w14:paraId="25A16652" w14:textId="77777777" w:rsidR="00FA1520" w:rsidRDefault="00FA1520" w:rsidP="00FA1520">
                  <w:pPr>
                    <w:pStyle w:val="BodyText"/>
                    <w:spacing w:line="240" w:lineRule="auto"/>
                    <w:rPr>
                      <w:sz w:val="13"/>
                    </w:rPr>
                  </w:pPr>
                  <w:r>
                    <w:rPr>
                      <w:sz w:val="13"/>
                    </w:rPr>
                    <w:t xml:space="preserve"> NAUKU, KULTURU I SPORT</w:t>
                  </w:r>
                </w:p>
              </w:txbxContent>
            </v:textbox>
          </v:shape>
        </w:pict>
      </w:r>
    </w:p>
    <w:p w14:paraId="7F99FF7A" w14:textId="77777777" w:rsidR="00FA1520" w:rsidRDefault="00FA1520" w:rsidP="00FA1520">
      <w:pPr>
        <w:tabs>
          <w:tab w:val="center" w:pos="4536"/>
        </w:tabs>
        <w:rPr>
          <w:sz w:val="28"/>
          <w:szCs w:val="28"/>
        </w:rPr>
      </w:pPr>
    </w:p>
    <w:p w14:paraId="51EAF171" w14:textId="77777777" w:rsidR="00FA1520" w:rsidRPr="00881BC2" w:rsidRDefault="00FA1520" w:rsidP="00FA1520">
      <w:pPr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</w:t>
      </w:r>
    </w:p>
    <w:p w14:paraId="66798577" w14:textId="5F020C22" w:rsidR="00DE6040" w:rsidRPr="00DE6040" w:rsidRDefault="00FA1520" w:rsidP="00DE6040">
      <w:pPr>
        <w:jc w:val="both"/>
        <w:outlineLvl w:val="0"/>
        <w:rPr>
          <w:rFonts w:ascii="Times New Roman" w:eastAsia="Calibri" w:hAnsi="Times New Roman" w:cs="Times New Roman"/>
          <w:b/>
          <w:i/>
        </w:rPr>
      </w:pPr>
      <w:r w:rsidRPr="000C6CE3">
        <w:rPr>
          <w:rFonts w:ascii="Times New Roman" w:eastAsia="Calibri" w:hAnsi="Times New Roman" w:cs="Times New Roman"/>
        </w:rPr>
        <w:t>Na osnovu  člana 60. Zakona o osnovnom odgoju i obrazovanju („Službene novine Bosansko-podrinjskog kantona Goražde“</w:t>
      </w:r>
      <w:r w:rsidR="00DE6040">
        <w:rPr>
          <w:rFonts w:ascii="Times New Roman" w:eastAsia="Calibri" w:hAnsi="Times New Roman" w:cs="Times New Roman"/>
        </w:rPr>
        <w:t>,</w:t>
      </w:r>
      <w:r w:rsidRPr="000C6CE3">
        <w:rPr>
          <w:rFonts w:ascii="Times New Roman" w:eastAsia="Calibri" w:hAnsi="Times New Roman" w:cs="Times New Roman"/>
        </w:rPr>
        <w:t xml:space="preserve"> broj:</w:t>
      </w:r>
      <w:r w:rsidR="008954C2">
        <w:rPr>
          <w:rFonts w:ascii="Times New Roman" w:hAnsi="Times New Roman" w:cs="Times New Roman"/>
        </w:rPr>
        <w:t xml:space="preserve"> </w:t>
      </w:r>
      <w:r w:rsidR="00DE6040">
        <w:rPr>
          <w:rFonts w:ascii="Times New Roman" w:hAnsi="Times New Roman" w:cs="Times New Roman"/>
        </w:rPr>
        <w:t>0</w:t>
      </w:r>
      <w:r w:rsidR="008954C2">
        <w:rPr>
          <w:rFonts w:ascii="Times New Roman" w:hAnsi="Times New Roman" w:cs="Times New Roman"/>
        </w:rPr>
        <w:t>5/16</w:t>
      </w:r>
      <w:r w:rsidR="00DE6040">
        <w:rPr>
          <w:rFonts w:ascii="Times New Roman" w:hAnsi="Times New Roman" w:cs="Times New Roman"/>
        </w:rPr>
        <w:t xml:space="preserve">, 06/16, </w:t>
      </w:r>
      <w:r w:rsidR="008954C2">
        <w:rPr>
          <w:rFonts w:ascii="Times New Roman" w:hAnsi="Times New Roman" w:cs="Times New Roman"/>
        </w:rPr>
        <w:t>9/20</w:t>
      </w:r>
      <w:r w:rsidR="00DE6040">
        <w:rPr>
          <w:rFonts w:ascii="Times New Roman" w:hAnsi="Times New Roman" w:cs="Times New Roman"/>
        </w:rPr>
        <w:t>, 08/23</w:t>
      </w:r>
      <w:r w:rsidRPr="000C6CE3">
        <w:rPr>
          <w:rFonts w:ascii="Times New Roman" w:eastAsia="Calibri" w:hAnsi="Times New Roman" w:cs="Times New Roman"/>
        </w:rPr>
        <w:t>),</w:t>
      </w:r>
      <w:r w:rsidR="00DE6040">
        <w:rPr>
          <w:rFonts w:ascii="Times New Roman" w:eastAsia="Calibri" w:hAnsi="Times New Roman" w:cs="Times New Roman"/>
        </w:rPr>
        <w:t xml:space="preserve"> </w:t>
      </w:r>
      <w:r w:rsidR="008954C2">
        <w:rPr>
          <w:rFonts w:ascii="Times New Roman" w:eastAsia="Calibri" w:hAnsi="Times New Roman" w:cs="Times New Roman"/>
        </w:rPr>
        <w:t>te člana 90</w:t>
      </w:r>
      <w:r w:rsidR="00DE6040">
        <w:rPr>
          <w:rFonts w:ascii="Times New Roman" w:eastAsia="Calibri" w:hAnsi="Times New Roman" w:cs="Times New Roman"/>
        </w:rPr>
        <w:t>. stav 5.</w:t>
      </w:r>
      <w:r w:rsidR="008954C2">
        <w:rPr>
          <w:rFonts w:ascii="Times New Roman" w:eastAsia="Calibri" w:hAnsi="Times New Roman" w:cs="Times New Roman"/>
        </w:rPr>
        <w:t xml:space="preserve"> Zakona o srednjem obrazovanju i </w:t>
      </w:r>
      <w:r w:rsidR="00F50DD7">
        <w:rPr>
          <w:rFonts w:ascii="Times New Roman" w:eastAsia="Calibri" w:hAnsi="Times New Roman" w:cs="Times New Roman"/>
        </w:rPr>
        <w:t>o</w:t>
      </w:r>
      <w:r w:rsidR="008954C2">
        <w:rPr>
          <w:rFonts w:ascii="Times New Roman" w:eastAsia="Calibri" w:hAnsi="Times New Roman" w:cs="Times New Roman"/>
        </w:rPr>
        <w:t xml:space="preserve">dgoju </w:t>
      </w:r>
      <w:r w:rsidR="008954C2" w:rsidRPr="000C6CE3">
        <w:rPr>
          <w:rFonts w:ascii="Times New Roman" w:eastAsia="Calibri" w:hAnsi="Times New Roman" w:cs="Times New Roman"/>
        </w:rPr>
        <w:t>obrazovanju („Službene novine Bosansko-podrinjskog kantona Goražde“</w:t>
      </w:r>
      <w:r w:rsidR="00DE6040">
        <w:rPr>
          <w:rFonts w:ascii="Times New Roman" w:eastAsia="Calibri" w:hAnsi="Times New Roman" w:cs="Times New Roman"/>
        </w:rPr>
        <w:t>,</w:t>
      </w:r>
      <w:r w:rsidR="008954C2" w:rsidRPr="000C6CE3">
        <w:rPr>
          <w:rFonts w:ascii="Times New Roman" w:eastAsia="Calibri" w:hAnsi="Times New Roman" w:cs="Times New Roman"/>
        </w:rPr>
        <w:t xml:space="preserve"> broj:</w:t>
      </w:r>
      <w:r w:rsidR="008954C2">
        <w:rPr>
          <w:rFonts w:ascii="Times New Roman" w:hAnsi="Times New Roman" w:cs="Times New Roman"/>
        </w:rPr>
        <w:t xml:space="preserve"> 10/11, </w:t>
      </w:r>
      <w:r w:rsidR="00DE6040">
        <w:rPr>
          <w:rFonts w:ascii="Times New Roman" w:hAnsi="Times New Roman" w:cs="Times New Roman"/>
        </w:rPr>
        <w:t>0</w:t>
      </w:r>
      <w:r w:rsidR="008954C2">
        <w:rPr>
          <w:rFonts w:ascii="Times New Roman" w:hAnsi="Times New Roman" w:cs="Times New Roman"/>
        </w:rPr>
        <w:t>5/16</w:t>
      </w:r>
      <w:r w:rsidR="00DE6040">
        <w:rPr>
          <w:rFonts w:ascii="Times New Roman" w:hAnsi="Times New Roman" w:cs="Times New Roman"/>
        </w:rPr>
        <w:t>, 0</w:t>
      </w:r>
      <w:r w:rsidR="008954C2">
        <w:rPr>
          <w:rFonts w:ascii="Times New Roman" w:hAnsi="Times New Roman" w:cs="Times New Roman"/>
        </w:rPr>
        <w:t>9/20</w:t>
      </w:r>
      <w:r w:rsidR="008954C2" w:rsidRPr="000C6CE3">
        <w:rPr>
          <w:rFonts w:ascii="Times New Roman" w:eastAsia="Calibri" w:hAnsi="Times New Roman" w:cs="Times New Roman"/>
        </w:rPr>
        <w:t>)</w:t>
      </w:r>
      <w:r w:rsidR="00DE6040">
        <w:rPr>
          <w:rFonts w:ascii="Times New Roman" w:eastAsia="Calibri" w:hAnsi="Times New Roman" w:cs="Times New Roman"/>
        </w:rPr>
        <w:t xml:space="preserve"> </w:t>
      </w:r>
      <w:r w:rsidRPr="000C6CE3">
        <w:rPr>
          <w:rFonts w:ascii="Times New Roman" w:eastAsia="Calibri" w:hAnsi="Times New Roman" w:cs="Times New Roman"/>
        </w:rPr>
        <w:t>Ministarstvo za obrazovanje,</w:t>
      </w:r>
      <w:r w:rsidRPr="000C6CE3">
        <w:rPr>
          <w:rFonts w:ascii="Times New Roman" w:hAnsi="Times New Roman" w:cs="Times New Roman"/>
        </w:rPr>
        <w:t xml:space="preserve"> mlade,</w:t>
      </w:r>
      <w:r w:rsidRPr="000C6CE3">
        <w:rPr>
          <w:rFonts w:ascii="Times New Roman" w:eastAsia="Calibri" w:hAnsi="Times New Roman" w:cs="Times New Roman"/>
        </w:rPr>
        <w:t xml:space="preserve"> nauku, kulturu i sport Bosansko-podrinjskog kantona Goražde, </w:t>
      </w:r>
      <w:r w:rsidRPr="00DE6040">
        <w:rPr>
          <w:rFonts w:ascii="Times New Roman" w:eastAsia="Calibri" w:hAnsi="Times New Roman" w:cs="Times New Roman"/>
          <w:b/>
          <w:i/>
        </w:rPr>
        <w:t>d</w:t>
      </w:r>
      <w:r w:rsidR="00DE6040">
        <w:rPr>
          <w:rFonts w:ascii="Times New Roman" w:eastAsia="Calibri" w:hAnsi="Times New Roman" w:cs="Times New Roman"/>
          <w:b/>
          <w:i/>
        </w:rPr>
        <w:t xml:space="preserve"> </w:t>
      </w:r>
      <w:r w:rsidRPr="00DE6040">
        <w:rPr>
          <w:rFonts w:ascii="Times New Roman" w:eastAsia="Calibri" w:hAnsi="Times New Roman" w:cs="Times New Roman"/>
          <w:b/>
          <w:i/>
        </w:rPr>
        <w:t>o</w:t>
      </w:r>
      <w:r w:rsidR="00DE6040">
        <w:rPr>
          <w:rFonts w:ascii="Times New Roman" w:eastAsia="Calibri" w:hAnsi="Times New Roman" w:cs="Times New Roman"/>
          <w:b/>
          <w:i/>
        </w:rPr>
        <w:t xml:space="preserve"> </w:t>
      </w:r>
      <w:r w:rsidRPr="00DE6040">
        <w:rPr>
          <w:rFonts w:ascii="Times New Roman" w:eastAsia="Calibri" w:hAnsi="Times New Roman" w:cs="Times New Roman"/>
          <w:b/>
          <w:i/>
        </w:rPr>
        <w:t>n</w:t>
      </w:r>
      <w:r w:rsidR="00DE6040">
        <w:rPr>
          <w:rFonts w:ascii="Times New Roman" w:eastAsia="Calibri" w:hAnsi="Times New Roman" w:cs="Times New Roman"/>
          <w:b/>
          <w:i/>
        </w:rPr>
        <w:t xml:space="preserve"> </w:t>
      </w:r>
      <w:r w:rsidRPr="00DE6040">
        <w:rPr>
          <w:rFonts w:ascii="Times New Roman" w:eastAsia="Calibri" w:hAnsi="Times New Roman" w:cs="Times New Roman"/>
          <w:b/>
          <w:i/>
        </w:rPr>
        <w:t>o</w:t>
      </w:r>
      <w:r w:rsidR="00DE6040">
        <w:rPr>
          <w:rFonts w:ascii="Times New Roman" w:eastAsia="Calibri" w:hAnsi="Times New Roman" w:cs="Times New Roman"/>
          <w:b/>
          <w:i/>
        </w:rPr>
        <w:t xml:space="preserve"> </w:t>
      </w:r>
      <w:r w:rsidRPr="00DE6040">
        <w:rPr>
          <w:rFonts w:ascii="Times New Roman" w:eastAsia="Calibri" w:hAnsi="Times New Roman" w:cs="Times New Roman"/>
          <w:b/>
          <w:i/>
        </w:rPr>
        <w:t>s</w:t>
      </w:r>
      <w:r w:rsidR="00DE6040">
        <w:rPr>
          <w:rFonts w:ascii="Times New Roman" w:eastAsia="Calibri" w:hAnsi="Times New Roman" w:cs="Times New Roman"/>
          <w:b/>
          <w:i/>
        </w:rPr>
        <w:t xml:space="preserve"> </w:t>
      </w:r>
      <w:r w:rsidRPr="00DE6040">
        <w:rPr>
          <w:rFonts w:ascii="Times New Roman" w:eastAsia="Calibri" w:hAnsi="Times New Roman" w:cs="Times New Roman"/>
          <w:b/>
          <w:i/>
        </w:rPr>
        <w:t>i:</w:t>
      </w:r>
    </w:p>
    <w:p w14:paraId="75E3D42F" w14:textId="42C9592C" w:rsidR="00FA1520" w:rsidRPr="00FA1520" w:rsidRDefault="00FA1520" w:rsidP="00DE604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1520">
        <w:rPr>
          <w:rFonts w:ascii="Times New Roman" w:hAnsi="Times New Roman" w:cs="Times New Roman"/>
          <w:b/>
          <w:sz w:val="24"/>
          <w:szCs w:val="24"/>
        </w:rPr>
        <w:t xml:space="preserve">PRAVILNIK O IZBORU UČENIKA GENERACIJE U </w:t>
      </w:r>
      <w:r w:rsidR="00DE6040">
        <w:rPr>
          <w:rFonts w:ascii="Times New Roman" w:hAnsi="Times New Roman" w:cs="Times New Roman"/>
          <w:b/>
          <w:sz w:val="24"/>
          <w:szCs w:val="24"/>
        </w:rPr>
        <w:br/>
      </w:r>
      <w:r w:rsidRPr="00FA1520">
        <w:rPr>
          <w:rFonts w:ascii="Times New Roman" w:hAnsi="Times New Roman" w:cs="Times New Roman"/>
          <w:b/>
          <w:sz w:val="24"/>
          <w:szCs w:val="24"/>
        </w:rPr>
        <w:t xml:space="preserve">OSNOVNIM </w:t>
      </w:r>
      <w:r w:rsidR="008954C2">
        <w:rPr>
          <w:rFonts w:ascii="Times New Roman" w:hAnsi="Times New Roman" w:cs="Times New Roman"/>
          <w:b/>
          <w:sz w:val="24"/>
          <w:szCs w:val="24"/>
        </w:rPr>
        <w:t xml:space="preserve">I SREDNJIM </w:t>
      </w:r>
      <w:r w:rsidRPr="00FA1520">
        <w:rPr>
          <w:rFonts w:ascii="Times New Roman" w:hAnsi="Times New Roman" w:cs="Times New Roman"/>
          <w:b/>
          <w:sz w:val="24"/>
          <w:szCs w:val="24"/>
        </w:rPr>
        <w:t>ŠKOLAMA SA PODRUČJA</w:t>
      </w:r>
      <w:r w:rsidR="00F50D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6040">
        <w:rPr>
          <w:rFonts w:ascii="Times New Roman" w:hAnsi="Times New Roman" w:cs="Times New Roman"/>
          <w:b/>
          <w:sz w:val="24"/>
          <w:szCs w:val="24"/>
        </w:rPr>
        <w:br/>
      </w:r>
      <w:r w:rsidRPr="00FA1520">
        <w:rPr>
          <w:rFonts w:ascii="Times New Roman" w:hAnsi="Times New Roman" w:cs="Times New Roman"/>
          <w:b/>
          <w:sz w:val="24"/>
          <w:szCs w:val="24"/>
        </w:rPr>
        <w:t>BOSANSKO-PODRINJSKOG KANTONA GORAŽDE</w:t>
      </w:r>
    </w:p>
    <w:p w14:paraId="40501904" w14:textId="77777777" w:rsidR="00FA1520" w:rsidRDefault="00FA1520" w:rsidP="00FA1520"/>
    <w:p w14:paraId="5BDC97BA" w14:textId="63132346" w:rsidR="00FA1520" w:rsidRPr="00E72A15" w:rsidRDefault="00FA1520" w:rsidP="00FA152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 </w:t>
      </w:r>
      <w:r w:rsidR="00DE6040">
        <w:rPr>
          <w:rFonts w:ascii="Times New Roman" w:hAnsi="Times New Roman" w:cs="Times New Roman"/>
          <w:b/>
        </w:rPr>
        <w:t xml:space="preserve">– </w:t>
      </w:r>
      <w:r>
        <w:rPr>
          <w:rFonts w:ascii="Times New Roman" w:hAnsi="Times New Roman" w:cs="Times New Roman"/>
          <w:b/>
        </w:rPr>
        <w:t>OPŠTE ODREDBE</w:t>
      </w:r>
    </w:p>
    <w:p w14:paraId="38B59C47" w14:textId="77777777" w:rsidR="00FA1520" w:rsidRPr="00A21A4E" w:rsidRDefault="00FA1520" w:rsidP="00FA1520">
      <w:pPr>
        <w:jc w:val="center"/>
        <w:rPr>
          <w:rFonts w:ascii="Times New Roman" w:hAnsi="Times New Roman" w:cs="Times New Roman"/>
          <w:b/>
        </w:rPr>
      </w:pPr>
      <w:r w:rsidRPr="00A21A4E">
        <w:rPr>
          <w:rFonts w:ascii="Times New Roman" w:hAnsi="Times New Roman" w:cs="Times New Roman"/>
          <w:b/>
        </w:rPr>
        <w:t>Član 1.</w:t>
      </w:r>
    </w:p>
    <w:p w14:paraId="2A39243D" w14:textId="77777777" w:rsidR="00FA1520" w:rsidRDefault="00FA1520" w:rsidP="00DE604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Ovim pravilnikom propisuje se način izbora učenika generacije završnih razreda redovnih i paralelenih osnovnih škola </w:t>
      </w:r>
      <w:r w:rsidR="008954C2">
        <w:rPr>
          <w:rFonts w:ascii="Times New Roman" w:hAnsi="Times New Roman" w:cs="Times New Roman"/>
        </w:rPr>
        <w:t xml:space="preserve">te završnih razreda srednjih škola </w:t>
      </w:r>
      <w:r>
        <w:rPr>
          <w:rFonts w:ascii="Times New Roman" w:hAnsi="Times New Roman" w:cs="Times New Roman"/>
        </w:rPr>
        <w:t>sa područja Bosansko-podrinjskog kantona Goražde.</w:t>
      </w:r>
    </w:p>
    <w:p w14:paraId="6D3006D5" w14:textId="77777777" w:rsidR="00FA1520" w:rsidRPr="00A21A4E" w:rsidRDefault="00FA1520" w:rsidP="00FA1520">
      <w:pPr>
        <w:jc w:val="center"/>
        <w:rPr>
          <w:rFonts w:ascii="Times New Roman" w:hAnsi="Times New Roman" w:cs="Times New Roman"/>
          <w:b/>
        </w:rPr>
      </w:pPr>
      <w:r w:rsidRPr="00A21A4E">
        <w:rPr>
          <w:rFonts w:ascii="Times New Roman" w:hAnsi="Times New Roman" w:cs="Times New Roman"/>
          <w:b/>
        </w:rPr>
        <w:t>Član 2.</w:t>
      </w:r>
    </w:p>
    <w:p w14:paraId="66830EF0" w14:textId="77777777" w:rsidR="00FA1520" w:rsidRDefault="00B928E8" w:rsidP="00DE60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 w:rsidR="004027E3">
        <w:rPr>
          <w:rFonts w:ascii="Times New Roman" w:hAnsi="Times New Roman" w:cs="Times New Roman"/>
        </w:rPr>
        <w:t xml:space="preserve"> </w:t>
      </w:r>
      <w:r w:rsidR="00FA1520">
        <w:rPr>
          <w:rFonts w:ascii="Times New Roman" w:hAnsi="Times New Roman" w:cs="Times New Roman"/>
        </w:rPr>
        <w:t>Učenikom generacije može postati onaj učenik koji ispunjava slijedeće uslove:</w:t>
      </w:r>
    </w:p>
    <w:p w14:paraId="4CE10D3D" w14:textId="4C1A375B" w:rsidR="00FA1520" w:rsidRPr="00DE6040" w:rsidRDefault="00FA1520" w:rsidP="00DE604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DE6040">
        <w:rPr>
          <w:rFonts w:ascii="Times New Roman" w:hAnsi="Times New Roman" w:cs="Times New Roman"/>
        </w:rPr>
        <w:t>)</w:t>
      </w:r>
      <w:r w:rsidR="004027E3" w:rsidRPr="00DE6040">
        <w:rPr>
          <w:rFonts w:ascii="Times New Roman" w:hAnsi="Times New Roman" w:cs="Times New Roman"/>
        </w:rPr>
        <w:t xml:space="preserve"> </w:t>
      </w:r>
      <w:r w:rsidRPr="00DE6040">
        <w:rPr>
          <w:rFonts w:ascii="Times New Roman" w:hAnsi="Times New Roman" w:cs="Times New Roman"/>
        </w:rPr>
        <w:t>Da je u toku</w:t>
      </w:r>
      <w:bookmarkStart w:id="0" w:name="_Hlk142394809"/>
      <w:r w:rsidR="00DE6040">
        <w:rPr>
          <w:rFonts w:ascii="Times New Roman" w:hAnsi="Times New Roman" w:cs="Times New Roman"/>
        </w:rPr>
        <w:t xml:space="preserve"> školovanja imao odličan uspjeh </w:t>
      </w:r>
      <w:r w:rsidR="00D1430E">
        <w:rPr>
          <w:rFonts w:ascii="Times New Roman" w:hAnsi="Times New Roman" w:cs="Times New Roman"/>
        </w:rPr>
        <w:t xml:space="preserve">u svim razredima </w:t>
      </w:r>
      <w:r w:rsidR="00F50DD7" w:rsidRPr="00DE6040">
        <w:rPr>
          <w:rFonts w:ascii="Times New Roman" w:hAnsi="Times New Roman" w:cs="Times New Roman"/>
        </w:rPr>
        <w:t>(srednja ocjena minimalno</w:t>
      </w:r>
      <w:r w:rsidR="00DE6040" w:rsidRPr="00DE6040">
        <w:rPr>
          <w:rFonts w:ascii="Times New Roman" w:hAnsi="Times New Roman" w:cs="Times New Roman"/>
        </w:rPr>
        <w:t xml:space="preserve"> </w:t>
      </w:r>
      <w:r w:rsidR="008968A2">
        <w:rPr>
          <w:rFonts w:ascii="Times New Roman" w:hAnsi="Times New Roman" w:cs="Times New Roman"/>
        </w:rPr>
        <w:t>4,80</w:t>
      </w:r>
      <w:r w:rsidR="00F50DD7" w:rsidRPr="00DE6040">
        <w:rPr>
          <w:rFonts w:ascii="Times New Roman" w:hAnsi="Times New Roman" w:cs="Times New Roman"/>
        </w:rPr>
        <w:t>)</w:t>
      </w:r>
      <w:r w:rsidR="00D1430E">
        <w:rPr>
          <w:rFonts w:ascii="Times New Roman" w:hAnsi="Times New Roman" w:cs="Times New Roman"/>
        </w:rPr>
        <w:t>;</w:t>
      </w:r>
      <w:r w:rsidR="00DE6040" w:rsidRPr="00DE6040">
        <w:rPr>
          <w:rStyle w:val="FootnoteReference"/>
          <w:rFonts w:ascii="Times New Roman" w:hAnsi="Times New Roman" w:cs="Times New Roman"/>
        </w:rPr>
        <w:footnoteReference w:id="1"/>
      </w:r>
    </w:p>
    <w:bookmarkEnd w:id="0"/>
    <w:p w14:paraId="70C5C742" w14:textId="77777777" w:rsidR="00FA1520" w:rsidRPr="00FA1520" w:rsidRDefault="00FA1520" w:rsidP="00DE604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</w:t>
      </w:r>
      <w:r w:rsidR="004027E3">
        <w:rPr>
          <w:rFonts w:ascii="Times New Roman" w:hAnsi="Times New Roman" w:cs="Times New Roman"/>
        </w:rPr>
        <w:t xml:space="preserve"> </w:t>
      </w:r>
      <w:r w:rsidRPr="00FA1520">
        <w:rPr>
          <w:rFonts w:ascii="Times New Roman" w:hAnsi="Times New Roman" w:cs="Times New Roman"/>
        </w:rPr>
        <w:t>Da je u toku školovanja imao primjerno vladanje u svim razredima;</w:t>
      </w:r>
    </w:p>
    <w:p w14:paraId="6E7A109B" w14:textId="77777777" w:rsidR="00FA1520" w:rsidRDefault="00FA1520" w:rsidP="00DE604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</w:t>
      </w:r>
      <w:r w:rsidR="004027E3">
        <w:rPr>
          <w:rFonts w:ascii="Times New Roman" w:hAnsi="Times New Roman" w:cs="Times New Roman"/>
        </w:rPr>
        <w:t xml:space="preserve"> </w:t>
      </w:r>
      <w:r w:rsidRPr="00FA1520">
        <w:rPr>
          <w:rFonts w:ascii="Times New Roman" w:hAnsi="Times New Roman" w:cs="Times New Roman"/>
        </w:rPr>
        <w:t>Da je u toku školovanja imao zapažene rezutate u takmičenjima, smotrama, slobodnim aktivnostima i sl.</w:t>
      </w:r>
    </w:p>
    <w:p w14:paraId="5BDBFE39" w14:textId="4E7A6504" w:rsidR="00FA1520" w:rsidRDefault="00B928E8" w:rsidP="00DE604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 w:rsidR="004027E3">
        <w:rPr>
          <w:rFonts w:ascii="Times New Roman" w:hAnsi="Times New Roman" w:cs="Times New Roman"/>
        </w:rPr>
        <w:t xml:space="preserve"> </w:t>
      </w:r>
      <w:r w:rsidR="00D1430E">
        <w:rPr>
          <w:rFonts w:ascii="Times New Roman" w:hAnsi="Times New Roman" w:cs="Times New Roman"/>
        </w:rPr>
        <w:t>Srednje škole koje obrazuje učenike</w:t>
      </w:r>
      <w:r>
        <w:rPr>
          <w:rFonts w:ascii="Times New Roman" w:hAnsi="Times New Roman" w:cs="Times New Roman"/>
        </w:rPr>
        <w:t xml:space="preserve"> u okviru trećeg i četvrtog stepena stručne spreme biraju posebno učenika generacije za svaki stepen stručne spreme.</w:t>
      </w:r>
    </w:p>
    <w:p w14:paraId="66187C19" w14:textId="77777777" w:rsidR="00DE6040" w:rsidRPr="00FA1520" w:rsidRDefault="00DE6040" w:rsidP="00DE6040">
      <w:pPr>
        <w:spacing w:after="0" w:line="240" w:lineRule="auto"/>
        <w:rPr>
          <w:rFonts w:ascii="Times New Roman" w:hAnsi="Times New Roman" w:cs="Times New Roman"/>
        </w:rPr>
      </w:pPr>
    </w:p>
    <w:p w14:paraId="21B4AA8C" w14:textId="77777777" w:rsidR="00FA1520" w:rsidRDefault="00FA1520" w:rsidP="00FA1520">
      <w:pPr>
        <w:jc w:val="center"/>
        <w:rPr>
          <w:rFonts w:ascii="Times New Roman" w:hAnsi="Times New Roman" w:cs="Times New Roman"/>
          <w:b/>
        </w:rPr>
      </w:pPr>
      <w:r w:rsidRPr="00A21A4E">
        <w:rPr>
          <w:rFonts w:ascii="Times New Roman" w:hAnsi="Times New Roman" w:cs="Times New Roman"/>
          <w:b/>
        </w:rPr>
        <w:t>Član 3.</w:t>
      </w:r>
    </w:p>
    <w:p w14:paraId="2AFF8E88" w14:textId="17335AE4" w:rsidR="00FA1520" w:rsidRDefault="00FA1520" w:rsidP="00FA152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(1) </w:t>
      </w:r>
      <w:r w:rsidRPr="00E21F11">
        <w:rPr>
          <w:rFonts w:ascii="Times New Roman" w:hAnsi="Times New Roman" w:cs="Times New Roman"/>
        </w:rPr>
        <w:t xml:space="preserve">Prilikom bodovanja </w:t>
      </w:r>
      <w:r>
        <w:rPr>
          <w:rFonts w:ascii="Times New Roman" w:hAnsi="Times New Roman" w:cs="Times New Roman"/>
        </w:rPr>
        <w:t xml:space="preserve">učenika </w:t>
      </w:r>
      <w:r w:rsidRPr="00E21F11">
        <w:rPr>
          <w:rFonts w:ascii="Times New Roman" w:hAnsi="Times New Roman" w:cs="Times New Roman"/>
        </w:rPr>
        <w:t>za izbor učeni</w:t>
      </w:r>
      <w:r>
        <w:rPr>
          <w:rFonts w:ascii="Times New Roman" w:hAnsi="Times New Roman" w:cs="Times New Roman"/>
        </w:rPr>
        <w:t>ka generacije u obzir se uzima učešće u radu sekcija predviđenih Godišnjim programom rada u školi, takmičenja u znanju i stvaralaštvu, osvojene nagrade na raznim konkursima likovnog, muzičkog, jezičkog i tehničkog stvaralaštva te raznim sportskim aktivnostima provedenim u organizaciji matične škole,</w:t>
      </w:r>
      <w:r w:rsidR="00FA3EB6">
        <w:rPr>
          <w:rFonts w:ascii="Times New Roman" w:hAnsi="Times New Roman" w:cs="Times New Roman"/>
        </w:rPr>
        <w:t xml:space="preserve"> Pedagoškog zavoda, Ministarstva</w:t>
      </w:r>
      <w:r>
        <w:rPr>
          <w:rFonts w:ascii="Times New Roman" w:hAnsi="Times New Roman" w:cs="Times New Roman"/>
        </w:rPr>
        <w:t xml:space="preserve"> za obrazovanje, mlade, nauku, kulturu i sport Bosansko-podrinjskog kantona Go</w:t>
      </w:r>
      <w:r w:rsidR="00DE6040">
        <w:rPr>
          <w:rFonts w:ascii="Times New Roman" w:hAnsi="Times New Roman" w:cs="Times New Roman"/>
        </w:rPr>
        <w:t>ražde (u daljem tekstu Ministar</w:t>
      </w:r>
      <w:r>
        <w:rPr>
          <w:rFonts w:ascii="Times New Roman" w:hAnsi="Times New Roman" w:cs="Times New Roman"/>
        </w:rPr>
        <w:t>s</w:t>
      </w:r>
      <w:r w:rsidR="00DE6040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vo), Federalnog ministarstva obrazovanja i nauke</w:t>
      </w:r>
      <w:r w:rsidR="00DE604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te evropskih i svjetskih asocijacija koje se bave pitanjem odgoja i obrazovanja.</w:t>
      </w:r>
    </w:p>
    <w:p w14:paraId="290BD0CC" w14:textId="5AAE2B6D" w:rsidR="00FA1520" w:rsidRDefault="00FA1520" w:rsidP="00FA152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 w:rsidR="000F73F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 ciljem jednoobraznog pristupa Pedagoški zavod će svim školama blagovremeno, a najkasnije do 15. aprila tekuće školske godine dostaviti ažuriran spisak takmičenja koja će se u skladu sa stavom 1. ovog člana vrednovati u toj školskoj godini.</w:t>
      </w:r>
    </w:p>
    <w:p w14:paraId="4555F056" w14:textId="42B8C640" w:rsidR="00FA1520" w:rsidRDefault="00FA1520" w:rsidP="00FA152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(3)</w:t>
      </w:r>
      <w:r w:rsidR="000F73F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 slučaju da se na spisku iz stava 2. ovog člana ne nalazi neko takmičenje koje</w:t>
      </w:r>
      <w:r w:rsidR="000F73FC">
        <w:rPr>
          <w:rFonts w:ascii="Times New Roman" w:hAnsi="Times New Roman" w:cs="Times New Roman"/>
        </w:rPr>
        <w:t xml:space="preserve"> se po mišljenju škole, učenika</w:t>
      </w:r>
      <w:r>
        <w:rPr>
          <w:rFonts w:ascii="Times New Roman" w:hAnsi="Times New Roman" w:cs="Times New Roman"/>
        </w:rPr>
        <w:t xml:space="preserve">, roditelja i drugih treba vrednovati, konačan sud po zahtjevu o tom takmičenju donosi </w:t>
      </w:r>
      <w:r w:rsidR="00BC1CD2" w:rsidRPr="00BC1CD2">
        <w:rPr>
          <w:rFonts w:ascii="Times New Roman" w:hAnsi="Times New Roman" w:cs="Times New Roman"/>
          <w:bCs/>
        </w:rPr>
        <w:t>Pedagoški zavod</w:t>
      </w:r>
      <w:r w:rsidR="000F73FC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</w:rPr>
        <w:t>kome se zahtjev i upućuje.</w:t>
      </w:r>
    </w:p>
    <w:p w14:paraId="0CF1DF00" w14:textId="77777777" w:rsidR="00FA1520" w:rsidRDefault="00FA1520" w:rsidP="00FA152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Član 4</w:t>
      </w:r>
      <w:r w:rsidRPr="00A21A4E">
        <w:rPr>
          <w:rFonts w:ascii="Times New Roman" w:hAnsi="Times New Roman" w:cs="Times New Roman"/>
          <w:b/>
        </w:rPr>
        <w:t>.</w:t>
      </w:r>
    </w:p>
    <w:p w14:paraId="3604A89D" w14:textId="77777777" w:rsidR="00FA1520" w:rsidRDefault="00FA1520" w:rsidP="00FA15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Elementi koji se vrednuju pri rangiranju kandidata za učenika generacije su:</w:t>
      </w:r>
    </w:p>
    <w:p w14:paraId="6BC56FEA" w14:textId="1453BAD8" w:rsidR="00FA1520" w:rsidRDefault="00FA1520" w:rsidP="00FA1520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Uspjeh u učenju </w:t>
      </w:r>
      <w:r w:rsidR="00FF61A1">
        <w:rPr>
          <w:rFonts w:ascii="Times New Roman" w:hAnsi="Times New Roman" w:cs="Times New Roman"/>
        </w:rPr>
        <w:t>i</w:t>
      </w:r>
      <w:r w:rsidR="003B0163">
        <w:rPr>
          <w:rFonts w:ascii="Times New Roman" w:hAnsi="Times New Roman" w:cs="Times New Roman"/>
        </w:rPr>
        <w:t xml:space="preserve"> </w:t>
      </w:r>
      <w:r w:rsidR="00FF61A1">
        <w:rPr>
          <w:rFonts w:ascii="Times New Roman" w:hAnsi="Times New Roman" w:cs="Times New Roman"/>
        </w:rPr>
        <w:t xml:space="preserve">vladanju </w:t>
      </w:r>
      <w:r>
        <w:rPr>
          <w:rFonts w:ascii="Times New Roman" w:hAnsi="Times New Roman" w:cs="Times New Roman"/>
        </w:rPr>
        <w:t>tokom školovanja;</w:t>
      </w:r>
    </w:p>
    <w:p w14:paraId="10635EE5" w14:textId="77777777" w:rsidR="00FA1520" w:rsidRDefault="00FA1520" w:rsidP="00FA1520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Aktivnost i doprinos u radu sekcije škole;</w:t>
      </w:r>
    </w:p>
    <w:p w14:paraId="4F3C2678" w14:textId="4E670537" w:rsidR="00FA1520" w:rsidRDefault="00FA1520" w:rsidP="00FA1520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Uspjeh u takmičenjima u znanju iz pojedinih predmeta </w:t>
      </w:r>
      <w:r w:rsidRPr="008D136B">
        <w:rPr>
          <w:rFonts w:ascii="Times New Roman" w:hAnsi="Times New Roman" w:cs="Times New Roman"/>
        </w:rPr>
        <w:t>na konkursima</w:t>
      </w:r>
      <w:r w:rsidR="000F73F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te uspjeh na revijama, smotrama, izložbama,</w:t>
      </w:r>
      <w:r w:rsidR="000F73F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sportskim takmičenjima </w:t>
      </w:r>
      <w:r w:rsidR="00B928E8">
        <w:rPr>
          <w:rFonts w:ascii="Times New Roman" w:hAnsi="Times New Roman" w:cs="Times New Roman"/>
        </w:rPr>
        <w:t>i dr</w:t>
      </w:r>
      <w:r w:rsidRPr="008D136B">
        <w:rPr>
          <w:rFonts w:ascii="Times New Roman" w:hAnsi="Times New Roman" w:cs="Times New Roman"/>
        </w:rPr>
        <w:t>.</w:t>
      </w:r>
    </w:p>
    <w:p w14:paraId="519CBB09" w14:textId="77777777" w:rsidR="00FF61A1" w:rsidRDefault="00FF61A1" w:rsidP="00FA1520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Rukovođenje odjeljenskom zajednicom,</w:t>
      </w:r>
    </w:p>
    <w:p w14:paraId="04C02243" w14:textId="77777777" w:rsidR="00FF61A1" w:rsidRDefault="00FF61A1" w:rsidP="00FA1520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Rukovođenje vijećem učenika škole,</w:t>
      </w:r>
    </w:p>
    <w:p w14:paraId="59EF1D95" w14:textId="77777777" w:rsidR="00C9062D" w:rsidRDefault="00FF61A1" w:rsidP="00C9062D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Rukovođenje mrežom vijeća učenika kantona,</w:t>
      </w:r>
    </w:p>
    <w:p w14:paraId="454ED4A4" w14:textId="613FFB66" w:rsidR="00FF61A1" w:rsidRPr="00C9062D" w:rsidRDefault="00FF61A1" w:rsidP="00C9062D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C9062D">
        <w:rPr>
          <w:rFonts w:ascii="Times New Roman" w:hAnsi="Times New Roman" w:cs="Times New Roman"/>
        </w:rPr>
        <w:t>Vanškolske aktivnosti, volontiranje</w:t>
      </w:r>
      <w:r w:rsidR="000F73FC">
        <w:rPr>
          <w:rFonts w:ascii="Times New Roman" w:hAnsi="Times New Roman" w:cs="Times New Roman"/>
        </w:rPr>
        <w:t xml:space="preserve"> </w:t>
      </w:r>
      <w:r w:rsidRPr="00C9062D">
        <w:rPr>
          <w:rFonts w:ascii="Times New Roman" w:hAnsi="Times New Roman" w:cs="Times New Roman"/>
        </w:rPr>
        <w:t>(sportske, kulturne, društvene, humanitarne aktivnosti, te rad u nevladinim organizacijama)</w:t>
      </w:r>
    </w:p>
    <w:p w14:paraId="7C40668D" w14:textId="77777777" w:rsidR="002D684D" w:rsidRPr="008D136B" w:rsidRDefault="002D684D" w:rsidP="00FA1520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Završena paralelna škola</w:t>
      </w:r>
    </w:p>
    <w:p w14:paraId="4DAB1A4B" w14:textId="77777777" w:rsidR="00FA1520" w:rsidRDefault="00FA1520" w:rsidP="00FA1520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Mišljenje nastavničkog vijeća škole</w:t>
      </w:r>
    </w:p>
    <w:p w14:paraId="381C9ED1" w14:textId="77777777" w:rsidR="00FA1520" w:rsidRDefault="00FA1520" w:rsidP="00FA152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Član 5</w:t>
      </w:r>
      <w:r w:rsidRPr="00A21A4E">
        <w:rPr>
          <w:rFonts w:ascii="Times New Roman" w:hAnsi="Times New Roman" w:cs="Times New Roman"/>
          <w:b/>
        </w:rPr>
        <w:t>.</w:t>
      </w:r>
    </w:p>
    <w:p w14:paraId="3D057D29" w14:textId="251C61BA" w:rsidR="00FA1520" w:rsidRPr="000F73FC" w:rsidRDefault="000F73FC" w:rsidP="000F73F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(1) </w:t>
      </w:r>
      <w:r w:rsidR="00FA1520" w:rsidRPr="000F73FC">
        <w:rPr>
          <w:rFonts w:ascii="Times New Roman" w:hAnsi="Times New Roman" w:cs="Times New Roman"/>
        </w:rPr>
        <w:t>Pravo da bude izabran ima svaki učenik –</w:t>
      </w:r>
      <w:r>
        <w:rPr>
          <w:rFonts w:ascii="Times New Roman" w:hAnsi="Times New Roman" w:cs="Times New Roman"/>
        </w:rPr>
        <w:t xml:space="preserve"> </w:t>
      </w:r>
      <w:r w:rsidR="00FA1520" w:rsidRPr="000F73FC">
        <w:rPr>
          <w:rFonts w:ascii="Times New Roman" w:hAnsi="Times New Roman" w:cs="Times New Roman"/>
        </w:rPr>
        <w:t>kandidat završnog razreda koji ispunjava uslove iz članova 2. i 3. ovog Pravilnika, prijavljivanjem na oglas koji raspisuje</w:t>
      </w:r>
      <w:r w:rsidR="00083724" w:rsidRPr="000F73FC">
        <w:rPr>
          <w:rFonts w:ascii="Times New Roman" w:hAnsi="Times New Roman" w:cs="Times New Roman"/>
        </w:rPr>
        <w:t xml:space="preserve"> nastavničko vijeće škole najkasnije do 10.</w:t>
      </w:r>
      <w:r>
        <w:rPr>
          <w:rFonts w:ascii="Times New Roman" w:hAnsi="Times New Roman" w:cs="Times New Roman"/>
        </w:rPr>
        <w:t xml:space="preserve"> </w:t>
      </w:r>
      <w:r w:rsidR="00083724" w:rsidRPr="000F73FC">
        <w:rPr>
          <w:rFonts w:ascii="Times New Roman" w:hAnsi="Times New Roman" w:cs="Times New Roman"/>
        </w:rPr>
        <w:t>maja tekuće školske godine</w:t>
      </w:r>
      <w:r w:rsidR="00FA1520" w:rsidRPr="000F73FC">
        <w:rPr>
          <w:rFonts w:ascii="Times New Roman" w:hAnsi="Times New Roman" w:cs="Times New Roman"/>
        </w:rPr>
        <w:t>.</w:t>
      </w:r>
    </w:p>
    <w:p w14:paraId="169F6171" w14:textId="22216C70" w:rsidR="00083724" w:rsidRPr="000F73FC" w:rsidRDefault="000F73FC" w:rsidP="000F73F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(2) </w:t>
      </w:r>
      <w:r w:rsidR="00083724" w:rsidRPr="000F73FC">
        <w:rPr>
          <w:rFonts w:ascii="Times New Roman" w:hAnsi="Times New Roman" w:cs="Times New Roman"/>
        </w:rPr>
        <w:t>Oglas iz stava (1) ovog člana objavljuje se na oglasnoj tabli škole i traje sedam dana.</w:t>
      </w:r>
    </w:p>
    <w:p w14:paraId="7B69F3D4" w14:textId="77777777" w:rsidR="00FA1520" w:rsidRDefault="00FA1520" w:rsidP="00FA1520">
      <w:pPr>
        <w:pStyle w:val="ListParagraph"/>
        <w:rPr>
          <w:rFonts w:ascii="Times New Roman" w:hAnsi="Times New Roman" w:cs="Times New Roman"/>
        </w:rPr>
      </w:pPr>
    </w:p>
    <w:p w14:paraId="2ABC0CAB" w14:textId="740D00A3" w:rsidR="00FA1520" w:rsidRPr="00175E7F" w:rsidRDefault="00FA1520" w:rsidP="00175E7F">
      <w:pPr>
        <w:rPr>
          <w:rFonts w:ascii="Times New Roman" w:hAnsi="Times New Roman" w:cs="Times New Roman"/>
          <w:b/>
        </w:rPr>
      </w:pPr>
      <w:r w:rsidRPr="00175E7F">
        <w:rPr>
          <w:rFonts w:ascii="Times New Roman" w:hAnsi="Times New Roman" w:cs="Times New Roman"/>
          <w:b/>
        </w:rPr>
        <w:t>II</w:t>
      </w:r>
      <w:r w:rsidR="000F73FC">
        <w:rPr>
          <w:rFonts w:ascii="Times New Roman" w:hAnsi="Times New Roman" w:cs="Times New Roman"/>
          <w:b/>
        </w:rPr>
        <w:t xml:space="preserve"> – </w:t>
      </w:r>
      <w:r w:rsidRPr="00175E7F">
        <w:rPr>
          <w:rFonts w:ascii="Times New Roman" w:hAnsi="Times New Roman" w:cs="Times New Roman"/>
          <w:b/>
        </w:rPr>
        <w:t xml:space="preserve"> NAČIN VREDNOVANJA AKTIVNOSTI</w:t>
      </w:r>
    </w:p>
    <w:p w14:paraId="0B3ED151" w14:textId="77777777" w:rsidR="00FA1520" w:rsidRDefault="00FA1520" w:rsidP="00FA1520">
      <w:pPr>
        <w:pStyle w:val="ListParagraph"/>
        <w:jc w:val="center"/>
        <w:rPr>
          <w:rFonts w:ascii="Times New Roman" w:hAnsi="Times New Roman" w:cs="Times New Roman"/>
        </w:rPr>
      </w:pPr>
      <w:r w:rsidRPr="00301C52">
        <w:rPr>
          <w:rFonts w:ascii="Times New Roman" w:hAnsi="Times New Roman" w:cs="Times New Roman"/>
          <w:b/>
        </w:rPr>
        <w:t>Član 6.</w:t>
      </w:r>
    </w:p>
    <w:p w14:paraId="03F0D810" w14:textId="766E93A6" w:rsidR="00FA1520" w:rsidRDefault="00FA1520" w:rsidP="00FA1520">
      <w:pPr>
        <w:rPr>
          <w:rFonts w:ascii="Times New Roman" w:hAnsi="Times New Roman" w:cs="Times New Roman"/>
        </w:rPr>
      </w:pPr>
      <w:r w:rsidRPr="00FA1520">
        <w:rPr>
          <w:rFonts w:ascii="Times New Roman" w:hAnsi="Times New Roman" w:cs="Times New Roman"/>
        </w:rPr>
        <w:t>(1)</w:t>
      </w:r>
      <w:r w:rsidR="000F73FC">
        <w:rPr>
          <w:rFonts w:ascii="Times New Roman" w:hAnsi="Times New Roman" w:cs="Times New Roman"/>
        </w:rPr>
        <w:t xml:space="preserve"> </w:t>
      </w:r>
      <w:r w:rsidRPr="00FA1520">
        <w:rPr>
          <w:rFonts w:ascii="Times New Roman" w:hAnsi="Times New Roman" w:cs="Times New Roman"/>
        </w:rPr>
        <w:t>Aktivnosti iz članova 2.,  3.</w:t>
      </w:r>
      <w:r w:rsidR="000F73FC">
        <w:rPr>
          <w:rFonts w:ascii="Times New Roman" w:hAnsi="Times New Roman" w:cs="Times New Roman"/>
        </w:rPr>
        <w:t>,</w:t>
      </w:r>
      <w:r w:rsidRPr="00FA1520">
        <w:rPr>
          <w:rFonts w:ascii="Times New Roman" w:hAnsi="Times New Roman" w:cs="Times New Roman"/>
        </w:rPr>
        <w:t xml:space="preserve"> i 4. ovog Pravilnika vrednuju se na sl</w:t>
      </w:r>
      <w:r w:rsidR="000F73FC">
        <w:rPr>
          <w:rFonts w:ascii="Times New Roman" w:hAnsi="Times New Roman" w:cs="Times New Roman"/>
        </w:rPr>
        <w:t>ij</w:t>
      </w:r>
      <w:r w:rsidRPr="00FA1520">
        <w:rPr>
          <w:rFonts w:ascii="Times New Roman" w:hAnsi="Times New Roman" w:cs="Times New Roman"/>
        </w:rPr>
        <w:t>edeći način:</w:t>
      </w:r>
    </w:p>
    <w:p w14:paraId="499D83CD" w14:textId="729817B0" w:rsidR="00D95722" w:rsidRDefault="00D95722" w:rsidP="00A5439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0F73FC">
        <w:rPr>
          <w:rFonts w:ascii="Times New Roman" w:hAnsi="Times New Roman" w:cs="Times New Roman"/>
        </w:rPr>
        <w:t xml:space="preserve">) </w:t>
      </w:r>
      <w:r w:rsidR="000F73FC" w:rsidRPr="00A5439C">
        <w:rPr>
          <w:rFonts w:ascii="Times New Roman" w:hAnsi="Times New Roman" w:cs="Times New Roman"/>
        </w:rPr>
        <w:t xml:space="preserve">Opšti uspjeh od drugog do devet razreda osnovne škole, odnosno u svim razredima srednje škole – odličan uspjeh (srednja ocjena minimalno </w:t>
      </w:r>
      <w:r w:rsidR="00A5439C" w:rsidRPr="00A5439C">
        <w:rPr>
          <w:rFonts w:ascii="Times New Roman" w:hAnsi="Times New Roman" w:cs="Times New Roman"/>
        </w:rPr>
        <w:t>4,80</w:t>
      </w:r>
      <w:r w:rsidR="000F73FC" w:rsidRPr="00A5439C">
        <w:rPr>
          <w:rFonts w:ascii="Times New Roman" w:hAnsi="Times New Roman" w:cs="Times New Roman"/>
        </w:rPr>
        <w:t xml:space="preserve">) </w:t>
      </w:r>
      <w:r w:rsidR="00083724" w:rsidRPr="00A5439C">
        <w:rPr>
          <w:rFonts w:ascii="Times New Roman" w:hAnsi="Times New Roman" w:cs="Times New Roman"/>
        </w:rPr>
        <w:t>i primjerno vladanje po formuli srednja oc</w:t>
      </w:r>
      <w:r w:rsidR="00B95818" w:rsidRPr="00A5439C">
        <w:rPr>
          <w:rFonts w:ascii="Times New Roman" w:hAnsi="Times New Roman" w:cs="Times New Roman"/>
        </w:rPr>
        <w:t>jena na dvije decimale X 2</w:t>
      </w:r>
      <w:r w:rsidRPr="00A5439C">
        <w:rPr>
          <w:rFonts w:ascii="Times New Roman" w:hAnsi="Times New Roman" w:cs="Times New Roman"/>
        </w:rPr>
        <w:t>5</w:t>
      </w:r>
      <w:r w:rsidR="00B95818" w:rsidRPr="00A5439C">
        <w:rPr>
          <w:rFonts w:ascii="Times New Roman" w:hAnsi="Times New Roman" w:cs="Times New Roman"/>
        </w:rPr>
        <w:t xml:space="preserve"> bodova</w:t>
      </w:r>
      <w:r w:rsidR="00FA1520" w:rsidRPr="00A5439C">
        <w:rPr>
          <w:rFonts w:ascii="Times New Roman" w:hAnsi="Times New Roman" w:cs="Times New Roman"/>
        </w:rPr>
        <w:t>.</w:t>
      </w:r>
    </w:p>
    <w:p w14:paraId="3AD62CD5" w14:textId="77777777" w:rsidR="00D95722" w:rsidRPr="00F50DD7" w:rsidRDefault="00FA1520" w:rsidP="00A5439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0DD7">
        <w:rPr>
          <w:rFonts w:ascii="Times New Roman" w:hAnsi="Times New Roman" w:cs="Times New Roman"/>
        </w:rPr>
        <w:t>Ukoliko je kandidat za učenika generacije neki od razreda završio u inostranstvu i nema izvedenu ocjenu opšteg uspjeha ili nema pojedinačnih ocjena za nastavne predmete u nekom od tih razreda, onda se umjesto prosječne ocjene uspjeha u tim razredima uzima prosječna ocjena izvedena za sve razrede u kojima su definisane te ocjene, odnosno u kojima je moguće izvesti prosječnu ocjenu opšteg uspjeha zaokruženu na dvije decimale.</w:t>
      </w:r>
    </w:p>
    <w:p w14:paraId="4582CDA8" w14:textId="77777777" w:rsidR="00DD552E" w:rsidRDefault="00D95722" w:rsidP="00A5439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</w:t>
      </w:r>
      <w:r w:rsidR="00FA1520">
        <w:rPr>
          <w:rFonts w:ascii="Times New Roman" w:hAnsi="Times New Roman" w:cs="Times New Roman"/>
        </w:rPr>
        <w:t>Za svaku godinu rada u sekcijama slobodnih aktivnosti, na osnovu vođenja evidencije, kandidat po sekciji dobija dva boda za maksimalno dvije sekcije</w:t>
      </w:r>
      <w:r w:rsidR="00DD552E">
        <w:rPr>
          <w:rFonts w:ascii="Times New Roman" w:hAnsi="Times New Roman" w:cs="Times New Roman"/>
        </w:rPr>
        <w:t>, pod uslovom da je prisustvovao minimalno 70% vremena od ukupnog fonda sati predviđenih planom rada sekcije.</w:t>
      </w:r>
    </w:p>
    <w:p w14:paraId="46187D8C" w14:textId="77777777" w:rsidR="00FA1520" w:rsidRDefault="00D95722" w:rsidP="00A5439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</w:t>
      </w:r>
      <w:r w:rsidR="00FA1520">
        <w:rPr>
          <w:rFonts w:ascii="Times New Roman" w:hAnsi="Times New Roman" w:cs="Times New Roman"/>
        </w:rPr>
        <w:t>Za učešće i osvojeno mjesto na školskom, opštinskom, kantonalnom, federalnom, državnom takmičenju, olimpijadi, evropskom i svjetskom takmičenju u znanju iz pojedinih predmeta, sporta (u organizaciji aktiva nastavnika tjelesnog i zdravstvenog odgoja) odnosno za  osvojeno mjesto na konkursima likovnog, jezičkog, dramskog, recitatorskog, literarnog i tehničkog stvaralaštva-revije, izložbe, smotre i slične manifestacije: kandidat može dobiti slijedeći broj bodova:</w:t>
      </w:r>
    </w:p>
    <w:p w14:paraId="349543B2" w14:textId="77777777" w:rsidR="007405A2" w:rsidRPr="007405A2" w:rsidRDefault="007405A2" w:rsidP="007405A2">
      <w:pPr>
        <w:pStyle w:val="ListParagraph"/>
        <w:rPr>
          <w:rFonts w:ascii="Times New Roman" w:hAnsi="Times New Roman" w:cs="Times New Roman"/>
        </w:rPr>
      </w:pPr>
    </w:p>
    <w:p w14:paraId="5D52C35A" w14:textId="77777777" w:rsidR="007405A2" w:rsidRDefault="007405A2" w:rsidP="007405A2">
      <w:pPr>
        <w:pStyle w:val="ListParagraph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2268"/>
        <w:gridCol w:w="1417"/>
        <w:gridCol w:w="1548"/>
        <w:gridCol w:w="1548"/>
        <w:gridCol w:w="1548"/>
      </w:tblGrid>
      <w:tr w:rsidR="00FA1520" w14:paraId="319E83F0" w14:textId="77777777" w:rsidTr="00C24958">
        <w:trPr>
          <w:trHeight w:val="435"/>
        </w:trPr>
        <w:tc>
          <w:tcPr>
            <w:tcW w:w="959" w:type="dxa"/>
            <w:vMerge w:val="restart"/>
          </w:tcPr>
          <w:p w14:paraId="4B1D3CAB" w14:textId="77777777" w:rsidR="00FA1520" w:rsidRDefault="00FA1520" w:rsidP="00C249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</w:tcPr>
          <w:p w14:paraId="3BAD5851" w14:textId="77777777" w:rsidR="00FA1520" w:rsidRPr="00B24C3E" w:rsidRDefault="00FA1520" w:rsidP="00C24958">
            <w:pPr>
              <w:rPr>
                <w:rFonts w:ascii="Times New Roman" w:hAnsi="Times New Roman" w:cs="Times New Roman"/>
                <w:b/>
              </w:rPr>
            </w:pPr>
            <w:r w:rsidRPr="00B24C3E">
              <w:rPr>
                <w:rFonts w:ascii="Times New Roman" w:hAnsi="Times New Roman" w:cs="Times New Roman"/>
                <w:b/>
              </w:rPr>
              <w:t>NIVO TAKMIČENJA</w:t>
            </w:r>
          </w:p>
          <w:p w14:paraId="0422005C" w14:textId="77777777" w:rsidR="00FA1520" w:rsidRDefault="00FA1520" w:rsidP="00C24958">
            <w:pPr>
              <w:rPr>
                <w:rFonts w:ascii="Times New Roman" w:hAnsi="Times New Roman" w:cs="Times New Roman"/>
              </w:rPr>
            </w:pPr>
          </w:p>
          <w:p w14:paraId="2774703D" w14:textId="77777777" w:rsidR="00FA1520" w:rsidRDefault="00FA1520" w:rsidP="00C249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61" w:type="dxa"/>
            <w:gridSpan w:val="4"/>
            <w:tcBorders>
              <w:bottom w:val="single" w:sz="4" w:space="0" w:color="auto"/>
            </w:tcBorders>
          </w:tcPr>
          <w:p w14:paraId="39028B15" w14:textId="77777777" w:rsidR="00FA1520" w:rsidRDefault="00FA1520" w:rsidP="00C249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Broj bodova</w:t>
            </w:r>
          </w:p>
        </w:tc>
      </w:tr>
      <w:tr w:rsidR="00FA1520" w14:paraId="22029EBB" w14:textId="77777777" w:rsidTr="00C24958">
        <w:trPr>
          <w:trHeight w:val="326"/>
        </w:trPr>
        <w:tc>
          <w:tcPr>
            <w:tcW w:w="959" w:type="dxa"/>
            <w:vMerge/>
          </w:tcPr>
          <w:p w14:paraId="293869D4" w14:textId="77777777" w:rsidR="00FA1520" w:rsidRDefault="00FA1520" w:rsidP="00C249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14:paraId="7440A31C" w14:textId="77777777" w:rsidR="00FA1520" w:rsidRDefault="00FA1520" w:rsidP="00C249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EBE52BE" w14:textId="77777777" w:rsidR="00FA1520" w:rsidRDefault="00FA1520" w:rsidP="00C24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mjesto</w:t>
            </w:r>
          </w:p>
        </w:tc>
        <w:tc>
          <w:tcPr>
            <w:tcW w:w="1548" w:type="dxa"/>
            <w:tcBorders>
              <w:top w:val="single" w:sz="4" w:space="0" w:color="auto"/>
            </w:tcBorders>
          </w:tcPr>
          <w:p w14:paraId="167940AE" w14:textId="77777777" w:rsidR="00FA1520" w:rsidRDefault="00FA1520" w:rsidP="00C24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 mjesto</w:t>
            </w:r>
          </w:p>
        </w:tc>
        <w:tc>
          <w:tcPr>
            <w:tcW w:w="1548" w:type="dxa"/>
            <w:tcBorders>
              <w:top w:val="single" w:sz="4" w:space="0" w:color="auto"/>
            </w:tcBorders>
          </w:tcPr>
          <w:p w14:paraId="44B31E37" w14:textId="77777777" w:rsidR="00FA1520" w:rsidRDefault="00FA1520" w:rsidP="00C24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 mjesto</w:t>
            </w:r>
          </w:p>
        </w:tc>
        <w:tc>
          <w:tcPr>
            <w:tcW w:w="1548" w:type="dxa"/>
            <w:tcBorders>
              <w:top w:val="single" w:sz="4" w:space="0" w:color="auto"/>
            </w:tcBorders>
          </w:tcPr>
          <w:p w14:paraId="269AF701" w14:textId="77777777" w:rsidR="00FA1520" w:rsidRDefault="00FA1520" w:rsidP="00C24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Učešće</w:t>
            </w:r>
          </w:p>
        </w:tc>
      </w:tr>
      <w:tr w:rsidR="00FA1520" w14:paraId="6CF04FC8" w14:textId="77777777" w:rsidTr="00C24958">
        <w:tc>
          <w:tcPr>
            <w:tcW w:w="959" w:type="dxa"/>
          </w:tcPr>
          <w:p w14:paraId="59903CB4" w14:textId="77777777" w:rsidR="00FA1520" w:rsidRDefault="00FA1520" w:rsidP="00C24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68" w:type="dxa"/>
          </w:tcPr>
          <w:p w14:paraId="0D75BE41" w14:textId="77777777" w:rsidR="00FA1520" w:rsidRDefault="00FA1520" w:rsidP="00C24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Školsko takmičenje</w:t>
            </w:r>
          </w:p>
        </w:tc>
        <w:tc>
          <w:tcPr>
            <w:tcW w:w="1417" w:type="dxa"/>
          </w:tcPr>
          <w:p w14:paraId="79107690" w14:textId="77777777" w:rsidR="00FA1520" w:rsidRDefault="00FA1520" w:rsidP="00C24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48" w:type="dxa"/>
          </w:tcPr>
          <w:p w14:paraId="07A15FF0" w14:textId="77777777" w:rsidR="00FA1520" w:rsidRDefault="00FA1520" w:rsidP="00C24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48" w:type="dxa"/>
          </w:tcPr>
          <w:p w14:paraId="54EA23C6" w14:textId="77777777" w:rsidR="00FA1520" w:rsidRDefault="00FA1520" w:rsidP="00C24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8" w:type="dxa"/>
          </w:tcPr>
          <w:p w14:paraId="356B3580" w14:textId="77777777" w:rsidR="00FA1520" w:rsidRDefault="00FA1520" w:rsidP="00C24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FA1520" w14:paraId="420C2201" w14:textId="77777777" w:rsidTr="00C24958">
        <w:tc>
          <w:tcPr>
            <w:tcW w:w="959" w:type="dxa"/>
          </w:tcPr>
          <w:p w14:paraId="5A319527" w14:textId="77777777" w:rsidR="00FA1520" w:rsidRDefault="00FA1520" w:rsidP="00C24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68" w:type="dxa"/>
          </w:tcPr>
          <w:p w14:paraId="3B33EFC8" w14:textId="77777777" w:rsidR="00FA1520" w:rsidRDefault="00FA1520" w:rsidP="00C24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Opštinsko takmičenje</w:t>
            </w:r>
          </w:p>
        </w:tc>
        <w:tc>
          <w:tcPr>
            <w:tcW w:w="1417" w:type="dxa"/>
          </w:tcPr>
          <w:p w14:paraId="528293BD" w14:textId="77777777" w:rsidR="00FA1520" w:rsidRDefault="00FA1520" w:rsidP="00C24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48" w:type="dxa"/>
          </w:tcPr>
          <w:p w14:paraId="766A8975" w14:textId="77777777" w:rsidR="00FA1520" w:rsidRDefault="00FA1520" w:rsidP="00C24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48" w:type="dxa"/>
          </w:tcPr>
          <w:p w14:paraId="70283880" w14:textId="77777777" w:rsidR="00FA1520" w:rsidRDefault="00FA1520" w:rsidP="00C24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48" w:type="dxa"/>
          </w:tcPr>
          <w:p w14:paraId="520C6F06" w14:textId="77777777" w:rsidR="00FA1520" w:rsidRDefault="00FA1520" w:rsidP="00C24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A1520" w14:paraId="7291202D" w14:textId="77777777" w:rsidTr="00C24958">
        <w:tc>
          <w:tcPr>
            <w:tcW w:w="959" w:type="dxa"/>
          </w:tcPr>
          <w:p w14:paraId="66815E9F" w14:textId="77777777" w:rsidR="00FA1520" w:rsidRDefault="00FA1520" w:rsidP="00C24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68" w:type="dxa"/>
          </w:tcPr>
          <w:p w14:paraId="0C17E6F0" w14:textId="77777777" w:rsidR="00FA1520" w:rsidRDefault="00FA1520" w:rsidP="00C24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Kantonalno takmičenje</w:t>
            </w:r>
          </w:p>
        </w:tc>
        <w:tc>
          <w:tcPr>
            <w:tcW w:w="1417" w:type="dxa"/>
          </w:tcPr>
          <w:p w14:paraId="0C032B41" w14:textId="77777777" w:rsidR="00FA1520" w:rsidRDefault="00FA1520" w:rsidP="00C24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48" w:type="dxa"/>
          </w:tcPr>
          <w:p w14:paraId="709F1A94" w14:textId="77777777" w:rsidR="00FA1520" w:rsidRDefault="00FA1520" w:rsidP="00C24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48" w:type="dxa"/>
          </w:tcPr>
          <w:p w14:paraId="22CB81EC" w14:textId="77777777" w:rsidR="00FA1520" w:rsidRDefault="00FA1520" w:rsidP="00C24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48" w:type="dxa"/>
          </w:tcPr>
          <w:p w14:paraId="744412C6" w14:textId="77777777" w:rsidR="00FA1520" w:rsidRDefault="00FA1520" w:rsidP="00C24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A1520" w14:paraId="682CF4F0" w14:textId="77777777" w:rsidTr="00C24958">
        <w:tc>
          <w:tcPr>
            <w:tcW w:w="959" w:type="dxa"/>
          </w:tcPr>
          <w:p w14:paraId="448C4E11" w14:textId="77777777" w:rsidR="00FA1520" w:rsidRDefault="00FA1520" w:rsidP="00C24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68" w:type="dxa"/>
          </w:tcPr>
          <w:p w14:paraId="559BB56C" w14:textId="77777777" w:rsidR="00FA1520" w:rsidRDefault="00FA1520" w:rsidP="00C24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Federalno takmičenje</w:t>
            </w:r>
          </w:p>
        </w:tc>
        <w:tc>
          <w:tcPr>
            <w:tcW w:w="1417" w:type="dxa"/>
          </w:tcPr>
          <w:p w14:paraId="518BC281" w14:textId="77777777" w:rsidR="00FA1520" w:rsidRDefault="00FA1520" w:rsidP="00C24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48" w:type="dxa"/>
          </w:tcPr>
          <w:p w14:paraId="79B1B9A2" w14:textId="77777777" w:rsidR="00FA1520" w:rsidRDefault="00FA1520" w:rsidP="00C24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48" w:type="dxa"/>
          </w:tcPr>
          <w:p w14:paraId="322B75D6" w14:textId="77777777" w:rsidR="00FA1520" w:rsidRDefault="00FA1520" w:rsidP="00C24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48" w:type="dxa"/>
          </w:tcPr>
          <w:p w14:paraId="4854617E" w14:textId="77777777" w:rsidR="00FA1520" w:rsidRDefault="00FA1520" w:rsidP="00C24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FA1520" w14:paraId="5BD8EC0D" w14:textId="77777777" w:rsidTr="00C24958">
        <w:tc>
          <w:tcPr>
            <w:tcW w:w="959" w:type="dxa"/>
          </w:tcPr>
          <w:p w14:paraId="1FBD970C" w14:textId="77777777" w:rsidR="00FA1520" w:rsidRDefault="00FA1520" w:rsidP="00C24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268" w:type="dxa"/>
          </w:tcPr>
          <w:p w14:paraId="47586480" w14:textId="77777777" w:rsidR="00FA1520" w:rsidRDefault="00FA1520" w:rsidP="00C24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Državno takmičenje</w:t>
            </w:r>
          </w:p>
        </w:tc>
        <w:tc>
          <w:tcPr>
            <w:tcW w:w="1417" w:type="dxa"/>
          </w:tcPr>
          <w:p w14:paraId="251464BC" w14:textId="77777777" w:rsidR="00FA1520" w:rsidRDefault="00FA1520" w:rsidP="00C24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48" w:type="dxa"/>
          </w:tcPr>
          <w:p w14:paraId="1A6938CC" w14:textId="77777777" w:rsidR="00FA1520" w:rsidRDefault="00FA1520" w:rsidP="00C24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48" w:type="dxa"/>
          </w:tcPr>
          <w:p w14:paraId="51B49BF0" w14:textId="77777777" w:rsidR="00FA1520" w:rsidRDefault="00FA1520" w:rsidP="00C24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48" w:type="dxa"/>
          </w:tcPr>
          <w:p w14:paraId="18CF1803" w14:textId="77777777" w:rsidR="00FA1520" w:rsidRDefault="00FA1520" w:rsidP="00C24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A1520" w14:paraId="17EEC476" w14:textId="77777777" w:rsidTr="00C24958">
        <w:tc>
          <w:tcPr>
            <w:tcW w:w="959" w:type="dxa"/>
          </w:tcPr>
          <w:p w14:paraId="2BE49B12" w14:textId="77777777" w:rsidR="00FA1520" w:rsidRDefault="00FA1520" w:rsidP="00C24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268" w:type="dxa"/>
          </w:tcPr>
          <w:p w14:paraId="7C1DCE0A" w14:textId="77777777" w:rsidR="00FA1520" w:rsidRDefault="00FA1520" w:rsidP="00C24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Olimpijade, evropska i svjetska takmičenja</w:t>
            </w:r>
          </w:p>
        </w:tc>
        <w:tc>
          <w:tcPr>
            <w:tcW w:w="1417" w:type="dxa"/>
          </w:tcPr>
          <w:p w14:paraId="1E7640EF" w14:textId="77777777" w:rsidR="00FA1520" w:rsidRDefault="00FA1520" w:rsidP="00C24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48" w:type="dxa"/>
          </w:tcPr>
          <w:p w14:paraId="39A5C87F" w14:textId="77777777" w:rsidR="00FA1520" w:rsidRDefault="00FA1520" w:rsidP="00C24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48" w:type="dxa"/>
          </w:tcPr>
          <w:p w14:paraId="28098867" w14:textId="77777777" w:rsidR="00FA1520" w:rsidRDefault="00FA1520" w:rsidP="00C24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48" w:type="dxa"/>
          </w:tcPr>
          <w:p w14:paraId="10C2B036" w14:textId="77777777" w:rsidR="00FA1520" w:rsidRDefault="00FA1520" w:rsidP="00C24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1506FD" w14:paraId="06E95DEB" w14:textId="77777777" w:rsidTr="00C24958">
        <w:tc>
          <w:tcPr>
            <w:tcW w:w="959" w:type="dxa"/>
          </w:tcPr>
          <w:p w14:paraId="3DF3A93A" w14:textId="77777777" w:rsidR="001506FD" w:rsidRDefault="001506FD" w:rsidP="00C24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268" w:type="dxa"/>
          </w:tcPr>
          <w:p w14:paraId="47AFDF0D" w14:textId="77777777" w:rsidR="001506FD" w:rsidRDefault="001506FD" w:rsidP="00C24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Ostala takmičenja i manifestacije *</w:t>
            </w:r>
          </w:p>
        </w:tc>
        <w:tc>
          <w:tcPr>
            <w:tcW w:w="1417" w:type="dxa"/>
          </w:tcPr>
          <w:p w14:paraId="410CCC6A" w14:textId="77777777" w:rsidR="001506FD" w:rsidRDefault="007C60B8" w:rsidP="00C24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48" w:type="dxa"/>
          </w:tcPr>
          <w:p w14:paraId="230ADE6B" w14:textId="77777777" w:rsidR="001506FD" w:rsidRDefault="007C60B8" w:rsidP="00C24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48" w:type="dxa"/>
          </w:tcPr>
          <w:p w14:paraId="73037587" w14:textId="77777777" w:rsidR="001506FD" w:rsidRDefault="007C60B8" w:rsidP="00C24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8" w:type="dxa"/>
          </w:tcPr>
          <w:p w14:paraId="66C0A0E5" w14:textId="77777777" w:rsidR="001506FD" w:rsidRDefault="007C60B8" w:rsidP="00C24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</w:tbl>
    <w:p w14:paraId="41C4A2FD" w14:textId="1FAFBB83" w:rsidR="00FA1520" w:rsidRPr="00A5439C" w:rsidRDefault="001506FD" w:rsidP="00FA15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Takmičenja sa Spiska takmičenja koji za svaku školsku godinu donosi Pedagoški zavod</w:t>
      </w:r>
      <w:r w:rsidR="00E43CA7">
        <w:rPr>
          <w:rFonts w:ascii="Times New Roman" w:hAnsi="Times New Roman" w:cs="Times New Roman"/>
        </w:rPr>
        <w:t xml:space="preserve">, </w:t>
      </w:r>
      <w:r w:rsidR="00E43CA7" w:rsidRPr="00A5439C">
        <w:rPr>
          <w:rFonts w:ascii="Times New Roman" w:hAnsi="Times New Roman" w:cs="Times New Roman"/>
        </w:rPr>
        <w:t>a najviše dva po jednoj školskoj godini.</w:t>
      </w:r>
    </w:p>
    <w:p w14:paraId="2FAD9A9A" w14:textId="62F1F924" w:rsidR="00FA1520" w:rsidRDefault="00FA1520" w:rsidP="00FA15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 w:rsidR="00E43CA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Kod takmičenja iz predmeta koje organizuje Ministarstvo, bodovanje se vrši isključivo na osnovu rezultata tj. diploma koje dodjeljuje Ministarstvo</w:t>
      </w:r>
      <w:r w:rsidR="00A5439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 u skladu sa Pravilnikom o takmičenju učenika.</w:t>
      </w:r>
    </w:p>
    <w:p w14:paraId="3210E5DB" w14:textId="77EFD183" w:rsidR="00FA1520" w:rsidRDefault="00FA1520" w:rsidP="00FA15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</w:t>
      </w:r>
      <w:r w:rsidR="00A5439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Ukoliko se održava samo ekipno takmičenje, učeniku koji je bio član ekipe pripada </w:t>
      </w:r>
      <w:r w:rsidR="007C60B8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0% bodova od bodova  predviđenih za pojedinačni plasman</w:t>
      </w:r>
      <w:r w:rsidR="00E43CA7">
        <w:rPr>
          <w:rFonts w:ascii="Times New Roman" w:hAnsi="Times New Roman" w:cs="Times New Roman"/>
        </w:rPr>
        <w:t xml:space="preserve">, </w:t>
      </w:r>
      <w:r w:rsidR="00E43CA7" w:rsidRPr="00A5439C">
        <w:rPr>
          <w:rFonts w:ascii="Times New Roman" w:hAnsi="Times New Roman" w:cs="Times New Roman"/>
        </w:rPr>
        <w:t>za najviše dva takmičenja po jednoj školskoj godini</w:t>
      </w:r>
      <w:r w:rsidRPr="00A5439C">
        <w:rPr>
          <w:rFonts w:ascii="Times New Roman" w:hAnsi="Times New Roman" w:cs="Times New Roman"/>
        </w:rPr>
        <w:t>.</w:t>
      </w:r>
    </w:p>
    <w:p w14:paraId="4D4EC937" w14:textId="6A9C767C" w:rsidR="00FA1520" w:rsidRDefault="00FA1520" w:rsidP="00FA15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(4)</w:t>
      </w:r>
      <w:r w:rsidR="00E43CA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Bodovi se mogu dobiti samo po jednom osnovu ili za plasman ili za učešće.</w:t>
      </w:r>
    </w:p>
    <w:p w14:paraId="628A27D5" w14:textId="0F7A670A" w:rsidR="00FA1520" w:rsidRDefault="00FA1520" w:rsidP="00FA15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(5)</w:t>
      </w:r>
      <w:r w:rsidR="00E43CA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Kod tehničkog stvaralaštva se boduje jedno priznanje i to ono koje nosi više bodova na smotri.</w:t>
      </w:r>
    </w:p>
    <w:p w14:paraId="692702F3" w14:textId="65CFA500" w:rsidR="00FA1520" w:rsidRPr="00A5439C" w:rsidRDefault="00FA1520" w:rsidP="00FA1520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(6)</w:t>
      </w:r>
      <w:r w:rsidR="00E43CA7">
        <w:rPr>
          <w:rFonts w:ascii="Times New Roman" w:hAnsi="Times New Roman" w:cs="Times New Roman"/>
        </w:rPr>
        <w:t xml:space="preserve"> </w:t>
      </w:r>
      <w:r w:rsidRPr="001B6D7C">
        <w:rPr>
          <w:rFonts w:ascii="Times New Roman" w:hAnsi="Times New Roman" w:cs="Times New Roman"/>
        </w:rPr>
        <w:t xml:space="preserve">Kod sportskih takmičenja boduju se najviše dva takmičenja u toku školske godine koje organizuje </w:t>
      </w:r>
      <w:r w:rsidRPr="00A5439C">
        <w:rPr>
          <w:rFonts w:ascii="Times New Roman" w:hAnsi="Times New Roman" w:cs="Times New Roman"/>
          <w:bCs/>
        </w:rPr>
        <w:t xml:space="preserve">aktiv nastavnika tjelesnog i zdravstvenog odgoja. </w:t>
      </w:r>
    </w:p>
    <w:p w14:paraId="18A905B0" w14:textId="57DEF727" w:rsidR="00B95818" w:rsidRDefault="00A5439C" w:rsidP="007405A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(7) R</w:t>
      </w:r>
      <w:r w:rsidR="00B95818">
        <w:rPr>
          <w:rFonts w:ascii="Times New Roman" w:hAnsi="Times New Roman" w:cs="Times New Roman"/>
        </w:rPr>
        <w:t>ukovođenje odjeljenskom zajednicom:</w:t>
      </w:r>
    </w:p>
    <w:p w14:paraId="274BE983" w14:textId="1C35A5D0" w:rsidR="00B95818" w:rsidRDefault="00B95818" w:rsidP="007405A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za svaku godinu ruko</w:t>
      </w:r>
      <w:r w:rsidR="00A5439C">
        <w:rPr>
          <w:rFonts w:ascii="Times New Roman" w:hAnsi="Times New Roman" w:cs="Times New Roman"/>
        </w:rPr>
        <w:t>vođenja odjeljenskom zajednicom</w:t>
      </w:r>
      <w:r>
        <w:rPr>
          <w:rFonts w:ascii="Times New Roman" w:hAnsi="Times New Roman" w:cs="Times New Roman"/>
        </w:rPr>
        <w:t xml:space="preserve"> učeniku pripada po jedan bod,</w:t>
      </w:r>
    </w:p>
    <w:p w14:paraId="2649FF63" w14:textId="2FB78584" w:rsidR="00B95818" w:rsidRDefault="00570474" w:rsidP="007405A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r</w:t>
      </w:r>
      <w:r w:rsidR="00A5439C">
        <w:rPr>
          <w:rFonts w:ascii="Times New Roman" w:hAnsi="Times New Roman" w:cs="Times New Roman"/>
        </w:rPr>
        <w:t>ukovođenjem vijeća učenika (</w:t>
      </w:r>
      <w:r w:rsidR="008E5F01">
        <w:rPr>
          <w:rFonts w:ascii="Times New Roman" w:hAnsi="Times New Roman" w:cs="Times New Roman"/>
        </w:rPr>
        <w:t>za svaku godinu rukovođenja) po tri boda</w:t>
      </w:r>
    </w:p>
    <w:p w14:paraId="7FD746A9" w14:textId="2E89E322" w:rsidR="008E5F01" w:rsidRDefault="00570474" w:rsidP="00C9062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(8) </w:t>
      </w:r>
      <w:r w:rsidR="008E5F01">
        <w:rPr>
          <w:rFonts w:ascii="Times New Roman" w:hAnsi="Times New Roman" w:cs="Times New Roman"/>
        </w:rPr>
        <w:t>Rezulta</w:t>
      </w:r>
      <w:r w:rsidR="0094278B">
        <w:rPr>
          <w:rFonts w:ascii="Times New Roman" w:hAnsi="Times New Roman" w:cs="Times New Roman"/>
        </w:rPr>
        <w:t>t</w:t>
      </w:r>
      <w:r w:rsidR="008E5F01">
        <w:rPr>
          <w:rFonts w:ascii="Times New Roman" w:hAnsi="Times New Roman" w:cs="Times New Roman"/>
        </w:rPr>
        <w:t>i ostvareni u van</w:t>
      </w:r>
      <w:r w:rsidR="00C9062D">
        <w:rPr>
          <w:rFonts w:ascii="Times New Roman" w:hAnsi="Times New Roman" w:cs="Times New Roman"/>
        </w:rPr>
        <w:t xml:space="preserve">školskim </w:t>
      </w:r>
      <w:r w:rsidR="008E5F01">
        <w:rPr>
          <w:rFonts w:ascii="Times New Roman" w:hAnsi="Times New Roman" w:cs="Times New Roman"/>
        </w:rPr>
        <w:t>aktivnostima</w:t>
      </w:r>
      <w:r w:rsidR="00A5439C">
        <w:rPr>
          <w:rFonts w:ascii="Times New Roman" w:hAnsi="Times New Roman" w:cs="Times New Roman"/>
        </w:rPr>
        <w:t>:</w:t>
      </w:r>
    </w:p>
    <w:p w14:paraId="00BECF76" w14:textId="36DC2FA5" w:rsidR="008E5F01" w:rsidRDefault="008E5F01" w:rsidP="007405A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Vanškolske aktivnosti, volontiranje</w:t>
      </w:r>
      <w:r w:rsidR="00A5439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(sportske, kulturne, hum</w:t>
      </w:r>
      <w:r w:rsidR="00A5439C">
        <w:rPr>
          <w:rFonts w:ascii="Times New Roman" w:hAnsi="Times New Roman" w:cs="Times New Roman"/>
        </w:rPr>
        <w:t xml:space="preserve">anitarne, rad u nevladinim </w:t>
      </w:r>
      <w:r>
        <w:rPr>
          <w:rFonts w:ascii="Times New Roman" w:hAnsi="Times New Roman" w:cs="Times New Roman"/>
        </w:rPr>
        <w:t>organizacijama)</w:t>
      </w:r>
      <w:r w:rsidR="00A5439C">
        <w:rPr>
          <w:rFonts w:ascii="Times New Roman" w:hAnsi="Times New Roman" w:cs="Times New Roman"/>
        </w:rPr>
        <w:t>,</w:t>
      </w:r>
      <w:r w:rsidR="00C9062D">
        <w:rPr>
          <w:rFonts w:ascii="Times New Roman" w:hAnsi="Times New Roman" w:cs="Times New Roman"/>
        </w:rPr>
        <w:t xml:space="preserve"> kako slijedi:  </w:t>
      </w:r>
    </w:p>
    <w:p w14:paraId="3329A454" w14:textId="1D8CC4E1" w:rsidR="002D684D" w:rsidRDefault="00A5439C" w:rsidP="007405A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8E5F01">
        <w:rPr>
          <w:rFonts w:ascii="Times New Roman" w:hAnsi="Times New Roman" w:cs="Times New Roman"/>
        </w:rPr>
        <w:t>za članstvo, odnosno zapažene rezultate na sportskom, kultur</w:t>
      </w:r>
      <w:r>
        <w:rPr>
          <w:rFonts w:ascii="Times New Roman" w:hAnsi="Times New Roman" w:cs="Times New Roman"/>
        </w:rPr>
        <w:t>nom ili humanitarnom planu orga</w:t>
      </w:r>
      <w:r w:rsidR="008E5F01">
        <w:rPr>
          <w:rFonts w:ascii="Times New Roman" w:hAnsi="Times New Roman" w:cs="Times New Roman"/>
        </w:rPr>
        <w:t>nizovanom izvan škole uz dostavljanje odgovarajućih dokaza</w:t>
      </w:r>
      <w:r w:rsidR="002D684D">
        <w:rPr>
          <w:rFonts w:ascii="Times New Roman" w:hAnsi="Times New Roman" w:cs="Times New Roman"/>
        </w:rPr>
        <w:t xml:space="preserve"> za svaku aktivnost na lokalnom nivou  </w:t>
      </w:r>
      <w:r w:rsidR="00C9062D">
        <w:rPr>
          <w:rFonts w:ascii="Times New Roman" w:hAnsi="Times New Roman" w:cs="Times New Roman"/>
        </w:rPr>
        <w:t>jedan</w:t>
      </w:r>
      <w:r w:rsidR="002D684D">
        <w:rPr>
          <w:rFonts w:ascii="Times New Roman" w:hAnsi="Times New Roman" w:cs="Times New Roman"/>
        </w:rPr>
        <w:t xml:space="preserve"> bod</w:t>
      </w:r>
      <w:r w:rsidR="0071001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a </w:t>
      </w:r>
      <w:r w:rsidR="00710019" w:rsidRPr="00A5439C">
        <w:rPr>
          <w:rFonts w:ascii="Times New Roman" w:hAnsi="Times New Roman" w:cs="Times New Roman"/>
        </w:rPr>
        <w:t>najviše dva u toku jedne godine.</w:t>
      </w:r>
    </w:p>
    <w:p w14:paraId="5F9208C6" w14:textId="4BE6E757" w:rsidR="002D684D" w:rsidRDefault="002D684D" w:rsidP="00FA15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A5439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na kantonalnom nivou </w:t>
      </w:r>
      <w:r w:rsidR="00A5439C"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>2 boda</w:t>
      </w:r>
    </w:p>
    <w:p w14:paraId="00678C9B" w14:textId="7E64BA16" w:rsidR="002D684D" w:rsidRDefault="007405A2" w:rsidP="00FA15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n</w:t>
      </w:r>
      <w:r w:rsidR="002D684D">
        <w:rPr>
          <w:rFonts w:ascii="Times New Roman" w:hAnsi="Times New Roman" w:cs="Times New Roman"/>
        </w:rPr>
        <w:t xml:space="preserve">a federalnom i državnom nivou </w:t>
      </w:r>
      <w:r w:rsidR="00A5439C">
        <w:rPr>
          <w:rFonts w:ascii="Times New Roman" w:hAnsi="Times New Roman" w:cs="Times New Roman"/>
        </w:rPr>
        <w:t xml:space="preserve">– </w:t>
      </w:r>
      <w:r w:rsidR="002D684D">
        <w:rPr>
          <w:rFonts w:ascii="Times New Roman" w:hAnsi="Times New Roman" w:cs="Times New Roman"/>
        </w:rPr>
        <w:t>3 boda</w:t>
      </w:r>
    </w:p>
    <w:p w14:paraId="1F89CB0F" w14:textId="70B787F0" w:rsidR="002D684D" w:rsidRDefault="007405A2" w:rsidP="00FA15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n</w:t>
      </w:r>
      <w:r w:rsidR="002D684D">
        <w:rPr>
          <w:rFonts w:ascii="Times New Roman" w:hAnsi="Times New Roman" w:cs="Times New Roman"/>
        </w:rPr>
        <w:t xml:space="preserve">a međunarodnom nivou </w:t>
      </w:r>
      <w:r w:rsidR="00A5439C">
        <w:rPr>
          <w:rFonts w:ascii="Times New Roman" w:hAnsi="Times New Roman" w:cs="Times New Roman"/>
        </w:rPr>
        <w:t xml:space="preserve">– </w:t>
      </w:r>
      <w:r w:rsidR="002D684D">
        <w:rPr>
          <w:rFonts w:ascii="Times New Roman" w:hAnsi="Times New Roman" w:cs="Times New Roman"/>
        </w:rPr>
        <w:t>4 boda</w:t>
      </w:r>
    </w:p>
    <w:p w14:paraId="043FD380" w14:textId="700978F6" w:rsidR="002D684D" w:rsidRPr="00A5439C" w:rsidRDefault="00A5439C" w:rsidP="00FA15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2D684D" w:rsidRPr="00A5439C">
        <w:rPr>
          <w:rFonts w:ascii="Times New Roman" w:hAnsi="Times New Roman" w:cs="Times New Roman"/>
        </w:rPr>
        <w:t xml:space="preserve">Završena paralelna škola </w:t>
      </w:r>
      <w:r>
        <w:rPr>
          <w:rFonts w:ascii="Times New Roman" w:hAnsi="Times New Roman" w:cs="Times New Roman"/>
        </w:rPr>
        <w:t xml:space="preserve">– </w:t>
      </w:r>
      <w:r w:rsidR="002D684D" w:rsidRPr="00A5439C">
        <w:rPr>
          <w:rFonts w:ascii="Times New Roman" w:hAnsi="Times New Roman" w:cs="Times New Roman"/>
        </w:rPr>
        <w:t>5 bodova</w:t>
      </w:r>
      <w:r>
        <w:rPr>
          <w:rFonts w:ascii="Times New Roman" w:hAnsi="Times New Roman" w:cs="Times New Roman"/>
        </w:rPr>
        <w:t xml:space="preserve"> (odnosi se na izbor učenika generacije u osnovnim školama).</w:t>
      </w:r>
    </w:p>
    <w:p w14:paraId="1FA17738" w14:textId="70DA39A5" w:rsidR="00FA1520" w:rsidRDefault="00FA1520" w:rsidP="00FA15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(7)</w:t>
      </w:r>
      <w:r w:rsidR="007100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 učenike u paralelnoj osnovnoj školi za učešće u javnim i kulturnim manifestacijama kandidatu se mogu dodijeliti bodovi: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929"/>
        <w:gridCol w:w="2235"/>
        <w:gridCol w:w="1572"/>
        <w:gridCol w:w="1509"/>
        <w:gridCol w:w="1262"/>
        <w:gridCol w:w="1178"/>
        <w:gridCol w:w="1062"/>
      </w:tblGrid>
      <w:tr w:rsidR="00FA1520" w14:paraId="5FD70DF1" w14:textId="77777777" w:rsidTr="00C24958">
        <w:trPr>
          <w:trHeight w:val="435"/>
        </w:trPr>
        <w:tc>
          <w:tcPr>
            <w:tcW w:w="929" w:type="dxa"/>
            <w:vMerge w:val="restart"/>
          </w:tcPr>
          <w:p w14:paraId="10676F25" w14:textId="77777777" w:rsidR="00FA1520" w:rsidRDefault="00FA1520" w:rsidP="00C249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vMerge w:val="restart"/>
          </w:tcPr>
          <w:p w14:paraId="6B1FA313" w14:textId="77777777" w:rsidR="00FA1520" w:rsidRDefault="00FA1520" w:rsidP="00C24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NIVO TAKMIČENJA</w:t>
            </w:r>
          </w:p>
          <w:p w14:paraId="37BFF86E" w14:textId="77777777" w:rsidR="00FA1520" w:rsidRDefault="00FA1520" w:rsidP="00C24958">
            <w:pPr>
              <w:rPr>
                <w:rFonts w:ascii="Times New Roman" w:hAnsi="Times New Roman" w:cs="Times New Roman"/>
              </w:rPr>
            </w:pPr>
          </w:p>
          <w:p w14:paraId="5AAA566C" w14:textId="77777777" w:rsidR="00FA1520" w:rsidRDefault="00FA1520" w:rsidP="00C249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83" w:type="dxa"/>
            <w:gridSpan w:val="5"/>
            <w:tcBorders>
              <w:bottom w:val="single" w:sz="4" w:space="0" w:color="auto"/>
            </w:tcBorders>
          </w:tcPr>
          <w:p w14:paraId="53C24B7E" w14:textId="77777777" w:rsidR="00FA1520" w:rsidRDefault="00FA1520" w:rsidP="00C249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Broj bodova</w:t>
            </w:r>
          </w:p>
        </w:tc>
      </w:tr>
      <w:tr w:rsidR="00FA1520" w14:paraId="56291FBD" w14:textId="77777777" w:rsidTr="00C24958">
        <w:trPr>
          <w:trHeight w:val="326"/>
        </w:trPr>
        <w:tc>
          <w:tcPr>
            <w:tcW w:w="929" w:type="dxa"/>
            <w:vMerge/>
          </w:tcPr>
          <w:p w14:paraId="583EC957" w14:textId="77777777" w:rsidR="00FA1520" w:rsidRDefault="00FA1520" w:rsidP="00C249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vMerge/>
          </w:tcPr>
          <w:p w14:paraId="7BBEF2EE" w14:textId="77777777" w:rsidR="00FA1520" w:rsidRDefault="00FA1520" w:rsidP="00C249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tcBorders>
              <w:top w:val="single" w:sz="4" w:space="0" w:color="auto"/>
            </w:tcBorders>
          </w:tcPr>
          <w:p w14:paraId="677A9CFA" w14:textId="77777777" w:rsidR="00FA1520" w:rsidRDefault="00FA1520" w:rsidP="00C24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Specijalna nagrada/laureat</w:t>
            </w:r>
          </w:p>
        </w:tc>
        <w:tc>
          <w:tcPr>
            <w:tcW w:w="1509" w:type="dxa"/>
            <w:tcBorders>
              <w:top w:val="single" w:sz="4" w:space="0" w:color="auto"/>
            </w:tcBorders>
          </w:tcPr>
          <w:p w14:paraId="65E52139" w14:textId="77777777" w:rsidR="00FA1520" w:rsidRDefault="00FA1520" w:rsidP="00C24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mjesto</w:t>
            </w:r>
          </w:p>
        </w:tc>
        <w:tc>
          <w:tcPr>
            <w:tcW w:w="1262" w:type="dxa"/>
            <w:tcBorders>
              <w:top w:val="single" w:sz="4" w:space="0" w:color="auto"/>
            </w:tcBorders>
          </w:tcPr>
          <w:p w14:paraId="223871F5" w14:textId="77777777" w:rsidR="00FA1520" w:rsidRDefault="00FA1520" w:rsidP="00C24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 mjesto</w:t>
            </w:r>
          </w:p>
        </w:tc>
        <w:tc>
          <w:tcPr>
            <w:tcW w:w="1178" w:type="dxa"/>
            <w:tcBorders>
              <w:top w:val="single" w:sz="4" w:space="0" w:color="auto"/>
              <w:right w:val="single" w:sz="4" w:space="0" w:color="auto"/>
            </w:tcBorders>
          </w:tcPr>
          <w:p w14:paraId="6A788D35" w14:textId="77777777" w:rsidR="00FA1520" w:rsidRDefault="00FA1520" w:rsidP="00C24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 mjesto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</w:tcBorders>
          </w:tcPr>
          <w:p w14:paraId="2DCE15DA" w14:textId="77777777" w:rsidR="00FA1520" w:rsidRDefault="00FA1520" w:rsidP="00C24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Pohvala</w:t>
            </w:r>
          </w:p>
        </w:tc>
      </w:tr>
      <w:tr w:rsidR="00FA1520" w:rsidRPr="0023080B" w14:paraId="08D1913E" w14:textId="77777777" w:rsidTr="00C24958">
        <w:tc>
          <w:tcPr>
            <w:tcW w:w="929" w:type="dxa"/>
          </w:tcPr>
          <w:p w14:paraId="02B383CF" w14:textId="77777777" w:rsidR="00FA1520" w:rsidRPr="0023080B" w:rsidRDefault="00FA1520" w:rsidP="00C2495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5" w:type="dxa"/>
          </w:tcPr>
          <w:p w14:paraId="3BD45020" w14:textId="77777777" w:rsidR="00FA1520" w:rsidRPr="00B24C3E" w:rsidRDefault="00FA1520" w:rsidP="00C2495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24C3E">
              <w:rPr>
                <w:rFonts w:ascii="Times New Roman" w:hAnsi="Times New Roman" w:cs="Times New Roman"/>
                <w:b/>
                <w:sz w:val="24"/>
              </w:rPr>
              <w:t>SOLO</w:t>
            </w:r>
          </w:p>
        </w:tc>
        <w:tc>
          <w:tcPr>
            <w:tcW w:w="1572" w:type="dxa"/>
          </w:tcPr>
          <w:p w14:paraId="5B12B0BF" w14:textId="77777777" w:rsidR="00FA1520" w:rsidRPr="0023080B" w:rsidRDefault="00FA1520" w:rsidP="00C2495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09" w:type="dxa"/>
          </w:tcPr>
          <w:p w14:paraId="7713670D" w14:textId="77777777" w:rsidR="00FA1520" w:rsidRPr="0023080B" w:rsidRDefault="00FA1520" w:rsidP="00C2495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2" w:type="dxa"/>
          </w:tcPr>
          <w:p w14:paraId="3E654B7E" w14:textId="77777777" w:rsidR="00FA1520" w:rsidRPr="0023080B" w:rsidRDefault="00FA1520" w:rsidP="00C2495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8" w:type="dxa"/>
            <w:tcBorders>
              <w:right w:val="single" w:sz="4" w:space="0" w:color="auto"/>
            </w:tcBorders>
          </w:tcPr>
          <w:p w14:paraId="4F0DFEA8" w14:textId="77777777" w:rsidR="00FA1520" w:rsidRPr="0023080B" w:rsidRDefault="00FA1520" w:rsidP="00C2495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2" w:type="dxa"/>
            <w:tcBorders>
              <w:left w:val="single" w:sz="4" w:space="0" w:color="auto"/>
            </w:tcBorders>
          </w:tcPr>
          <w:p w14:paraId="66EF63B9" w14:textId="77777777" w:rsidR="00FA1520" w:rsidRPr="0023080B" w:rsidRDefault="00FA1520" w:rsidP="00C2495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A1520" w14:paraId="5B51C26F" w14:textId="77777777" w:rsidTr="00C24958">
        <w:tc>
          <w:tcPr>
            <w:tcW w:w="929" w:type="dxa"/>
          </w:tcPr>
          <w:p w14:paraId="6ABDB39D" w14:textId="77777777" w:rsidR="00FA1520" w:rsidRDefault="00FA1520" w:rsidP="00C24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35" w:type="dxa"/>
          </w:tcPr>
          <w:p w14:paraId="0AA081CE" w14:textId="77777777" w:rsidR="00FA1520" w:rsidRDefault="00FA1520" w:rsidP="00C24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Federalno takmičenje</w:t>
            </w:r>
          </w:p>
        </w:tc>
        <w:tc>
          <w:tcPr>
            <w:tcW w:w="1572" w:type="dxa"/>
          </w:tcPr>
          <w:p w14:paraId="4AA0614D" w14:textId="77777777" w:rsidR="00FA1520" w:rsidRDefault="00FA1520" w:rsidP="00C24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09" w:type="dxa"/>
          </w:tcPr>
          <w:p w14:paraId="05C199EC" w14:textId="77777777" w:rsidR="00FA1520" w:rsidRDefault="00FA1520" w:rsidP="00C24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62" w:type="dxa"/>
          </w:tcPr>
          <w:p w14:paraId="6F3AA921" w14:textId="77777777" w:rsidR="00FA1520" w:rsidRDefault="00FA1520" w:rsidP="00C24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78" w:type="dxa"/>
            <w:tcBorders>
              <w:right w:val="single" w:sz="4" w:space="0" w:color="auto"/>
            </w:tcBorders>
          </w:tcPr>
          <w:p w14:paraId="3877523F" w14:textId="77777777" w:rsidR="00FA1520" w:rsidRDefault="00FA1520" w:rsidP="00C24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62" w:type="dxa"/>
            <w:tcBorders>
              <w:left w:val="single" w:sz="4" w:space="0" w:color="auto"/>
            </w:tcBorders>
          </w:tcPr>
          <w:p w14:paraId="549B0D15" w14:textId="77777777" w:rsidR="00FA1520" w:rsidRDefault="00FA1520" w:rsidP="00C24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FA1520" w14:paraId="22106B02" w14:textId="77777777" w:rsidTr="00C24958">
        <w:tc>
          <w:tcPr>
            <w:tcW w:w="929" w:type="dxa"/>
          </w:tcPr>
          <w:p w14:paraId="6A9CF410" w14:textId="77777777" w:rsidR="00FA1520" w:rsidRDefault="00FA1520" w:rsidP="00C24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35" w:type="dxa"/>
          </w:tcPr>
          <w:p w14:paraId="224BFE8E" w14:textId="77777777" w:rsidR="00FA1520" w:rsidRDefault="00FA1520" w:rsidP="00C24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Međunarodno takmičenje</w:t>
            </w:r>
          </w:p>
        </w:tc>
        <w:tc>
          <w:tcPr>
            <w:tcW w:w="1572" w:type="dxa"/>
          </w:tcPr>
          <w:p w14:paraId="587140E9" w14:textId="77777777" w:rsidR="00FA1520" w:rsidRDefault="00FA1520" w:rsidP="00C24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509" w:type="dxa"/>
          </w:tcPr>
          <w:p w14:paraId="0BD414BF" w14:textId="77777777" w:rsidR="00FA1520" w:rsidRDefault="00FA1520" w:rsidP="00C24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62" w:type="dxa"/>
          </w:tcPr>
          <w:p w14:paraId="622C9EA7" w14:textId="77777777" w:rsidR="00FA1520" w:rsidRDefault="00FA1520" w:rsidP="00C24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78" w:type="dxa"/>
            <w:tcBorders>
              <w:right w:val="single" w:sz="4" w:space="0" w:color="auto"/>
            </w:tcBorders>
          </w:tcPr>
          <w:p w14:paraId="64CF6081" w14:textId="77777777" w:rsidR="00FA1520" w:rsidRDefault="00FA1520" w:rsidP="00C24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62" w:type="dxa"/>
            <w:tcBorders>
              <w:left w:val="single" w:sz="4" w:space="0" w:color="auto"/>
            </w:tcBorders>
          </w:tcPr>
          <w:p w14:paraId="02B62E07" w14:textId="77777777" w:rsidR="00FA1520" w:rsidRDefault="00FA1520" w:rsidP="00C24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FA1520" w14:paraId="45A6F3B0" w14:textId="77777777" w:rsidTr="00C24958">
        <w:tc>
          <w:tcPr>
            <w:tcW w:w="929" w:type="dxa"/>
          </w:tcPr>
          <w:p w14:paraId="6AE5E280" w14:textId="77777777" w:rsidR="00FA1520" w:rsidRDefault="00FA1520" w:rsidP="00C249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</w:tcPr>
          <w:p w14:paraId="102F30E1" w14:textId="77777777" w:rsidR="00FA1520" w:rsidRPr="00B24C3E" w:rsidRDefault="00FA1520" w:rsidP="00C24958">
            <w:pPr>
              <w:rPr>
                <w:rFonts w:ascii="Times New Roman" w:hAnsi="Times New Roman" w:cs="Times New Roman"/>
                <w:b/>
              </w:rPr>
            </w:pPr>
            <w:r w:rsidRPr="00B24C3E">
              <w:rPr>
                <w:rFonts w:ascii="Times New Roman" w:hAnsi="Times New Roman" w:cs="Times New Roman"/>
                <w:b/>
              </w:rPr>
              <w:t>KAMERN</w:t>
            </w:r>
            <w:r>
              <w:rPr>
                <w:rFonts w:ascii="Times New Roman" w:hAnsi="Times New Roman" w:cs="Times New Roman"/>
                <w:b/>
              </w:rPr>
              <w:t>O</w:t>
            </w:r>
          </w:p>
        </w:tc>
        <w:tc>
          <w:tcPr>
            <w:tcW w:w="1572" w:type="dxa"/>
          </w:tcPr>
          <w:p w14:paraId="7D72DC42" w14:textId="77777777" w:rsidR="00FA1520" w:rsidRDefault="00FA1520" w:rsidP="00C249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9" w:type="dxa"/>
          </w:tcPr>
          <w:p w14:paraId="3A78DCD8" w14:textId="77777777" w:rsidR="00FA1520" w:rsidRDefault="00FA1520" w:rsidP="00C249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</w:tcPr>
          <w:p w14:paraId="49BD1087" w14:textId="77777777" w:rsidR="00FA1520" w:rsidRDefault="00FA1520" w:rsidP="00C249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8" w:type="dxa"/>
            <w:tcBorders>
              <w:right w:val="single" w:sz="4" w:space="0" w:color="auto"/>
            </w:tcBorders>
          </w:tcPr>
          <w:p w14:paraId="752FDE83" w14:textId="77777777" w:rsidR="00FA1520" w:rsidRDefault="00FA1520" w:rsidP="00C249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2" w:type="dxa"/>
            <w:tcBorders>
              <w:left w:val="single" w:sz="4" w:space="0" w:color="auto"/>
            </w:tcBorders>
          </w:tcPr>
          <w:p w14:paraId="48782EC4" w14:textId="77777777" w:rsidR="00FA1520" w:rsidRDefault="00FA1520" w:rsidP="00C24958">
            <w:pPr>
              <w:rPr>
                <w:rFonts w:ascii="Times New Roman" w:hAnsi="Times New Roman" w:cs="Times New Roman"/>
              </w:rPr>
            </w:pPr>
          </w:p>
        </w:tc>
      </w:tr>
      <w:tr w:rsidR="00FA1520" w14:paraId="6F575A02" w14:textId="77777777" w:rsidTr="00C24958">
        <w:tc>
          <w:tcPr>
            <w:tcW w:w="929" w:type="dxa"/>
          </w:tcPr>
          <w:p w14:paraId="30DF82A7" w14:textId="77777777" w:rsidR="00FA1520" w:rsidRDefault="00FA1520" w:rsidP="00C24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35" w:type="dxa"/>
          </w:tcPr>
          <w:p w14:paraId="09A400BC" w14:textId="77777777" w:rsidR="00FA1520" w:rsidRDefault="00FA1520" w:rsidP="00C24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Federalno takmičenje</w:t>
            </w:r>
          </w:p>
        </w:tc>
        <w:tc>
          <w:tcPr>
            <w:tcW w:w="1572" w:type="dxa"/>
          </w:tcPr>
          <w:p w14:paraId="73BCEB62" w14:textId="77777777" w:rsidR="00FA1520" w:rsidRDefault="00FA1520" w:rsidP="00C24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09" w:type="dxa"/>
          </w:tcPr>
          <w:p w14:paraId="319F0C8F" w14:textId="77777777" w:rsidR="00FA1520" w:rsidRDefault="00FA1520" w:rsidP="00C24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62" w:type="dxa"/>
          </w:tcPr>
          <w:p w14:paraId="3DB18A77" w14:textId="77777777" w:rsidR="00FA1520" w:rsidRDefault="00FA1520" w:rsidP="00C24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1178" w:type="dxa"/>
            <w:tcBorders>
              <w:right w:val="single" w:sz="4" w:space="0" w:color="auto"/>
            </w:tcBorders>
          </w:tcPr>
          <w:p w14:paraId="5F19B9C4" w14:textId="77777777" w:rsidR="00FA1520" w:rsidRDefault="00FA1520" w:rsidP="00C24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62" w:type="dxa"/>
            <w:tcBorders>
              <w:left w:val="single" w:sz="4" w:space="0" w:color="auto"/>
            </w:tcBorders>
          </w:tcPr>
          <w:p w14:paraId="78F8796E" w14:textId="77777777" w:rsidR="00FA1520" w:rsidRDefault="00FA1520" w:rsidP="00C24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</w:tr>
      <w:tr w:rsidR="00FA1520" w14:paraId="62BF1940" w14:textId="77777777" w:rsidTr="00C24958">
        <w:tc>
          <w:tcPr>
            <w:tcW w:w="929" w:type="dxa"/>
          </w:tcPr>
          <w:p w14:paraId="0524F20C" w14:textId="77777777" w:rsidR="00FA1520" w:rsidRDefault="00FA1520" w:rsidP="00C24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35" w:type="dxa"/>
          </w:tcPr>
          <w:p w14:paraId="75665873" w14:textId="77777777" w:rsidR="00FA1520" w:rsidRDefault="00FA1520" w:rsidP="00C24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Međunarodno takmičenje</w:t>
            </w:r>
          </w:p>
        </w:tc>
        <w:tc>
          <w:tcPr>
            <w:tcW w:w="1572" w:type="dxa"/>
          </w:tcPr>
          <w:p w14:paraId="725C266A" w14:textId="77777777" w:rsidR="00FA1520" w:rsidRDefault="00FA1520" w:rsidP="00C24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09" w:type="dxa"/>
          </w:tcPr>
          <w:p w14:paraId="543AAD6A" w14:textId="77777777" w:rsidR="00FA1520" w:rsidRDefault="00FA1520" w:rsidP="00C24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62" w:type="dxa"/>
          </w:tcPr>
          <w:p w14:paraId="6A1B8D8D" w14:textId="77777777" w:rsidR="00FA1520" w:rsidRDefault="00FA1520" w:rsidP="00C24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1178" w:type="dxa"/>
            <w:tcBorders>
              <w:right w:val="single" w:sz="4" w:space="0" w:color="auto"/>
            </w:tcBorders>
          </w:tcPr>
          <w:p w14:paraId="3E125674" w14:textId="77777777" w:rsidR="00FA1520" w:rsidRDefault="00FA1520" w:rsidP="00C24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62" w:type="dxa"/>
            <w:tcBorders>
              <w:left w:val="single" w:sz="4" w:space="0" w:color="auto"/>
            </w:tcBorders>
          </w:tcPr>
          <w:p w14:paraId="608B801F" w14:textId="77777777" w:rsidR="00FA1520" w:rsidRDefault="00FA1520" w:rsidP="00C24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</w:tr>
    </w:tbl>
    <w:p w14:paraId="58388CFB" w14:textId="77777777" w:rsidR="00FA1520" w:rsidRDefault="00FA1520" w:rsidP="00FA1520">
      <w:pPr>
        <w:rPr>
          <w:rFonts w:ascii="Times New Roman" w:hAnsi="Times New Roman" w:cs="Times New Roman"/>
        </w:rPr>
      </w:pPr>
    </w:p>
    <w:p w14:paraId="0C856622" w14:textId="367260E4" w:rsidR="00FA1520" w:rsidRDefault="00FA1520" w:rsidP="00FA15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(8)</w:t>
      </w:r>
      <w:r w:rsidR="00A5439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Za učešće u javnim i kulturnim manifestacijama u paralelnoj školi kandidatu se mogu dodijeliti bodovi: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2821"/>
        <w:gridCol w:w="1573"/>
      </w:tblGrid>
      <w:tr w:rsidR="00FA1520" w14:paraId="0B8B07B2" w14:textId="77777777" w:rsidTr="00C24958">
        <w:tc>
          <w:tcPr>
            <w:tcW w:w="959" w:type="dxa"/>
          </w:tcPr>
          <w:p w14:paraId="74ABDDDF" w14:textId="77777777" w:rsidR="00FA1520" w:rsidRDefault="00FA1520" w:rsidP="00C249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1" w:type="dxa"/>
          </w:tcPr>
          <w:p w14:paraId="006BA4B5" w14:textId="77777777" w:rsidR="00FA1520" w:rsidRDefault="00FA1520" w:rsidP="00C24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Razina manifestacije</w:t>
            </w:r>
          </w:p>
        </w:tc>
        <w:tc>
          <w:tcPr>
            <w:tcW w:w="1573" w:type="dxa"/>
          </w:tcPr>
          <w:p w14:paraId="3C9A6E6C" w14:textId="77777777" w:rsidR="00FA1520" w:rsidRDefault="00FA1520" w:rsidP="00C24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Broj bodova</w:t>
            </w:r>
          </w:p>
        </w:tc>
      </w:tr>
      <w:tr w:rsidR="00FA1520" w14:paraId="202EC08A" w14:textId="77777777" w:rsidTr="00C24958">
        <w:tc>
          <w:tcPr>
            <w:tcW w:w="959" w:type="dxa"/>
          </w:tcPr>
          <w:p w14:paraId="6FB2EA2A" w14:textId="77777777" w:rsidR="00FA1520" w:rsidRDefault="00FA1520" w:rsidP="00C24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821" w:type="dxa"/>
          </w:tcPr>
          <w:p w14:paraId="3DCE376F" w14:textId="77777777" w:rsidR="00FA1520" w:rsidRDefault="00FA1520" w:rsidP="00C24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Interna manifestacija klase</w:t>
            </w:r>
          </w:p>
        </w:tc>
        <w:tc>
          <w:tcPr>
            <w:tcW w:w="1573" w:type="dxa"/>
          </w:tcPr>
          <w:p w14:paraId="2B315FA3" w14:textId="77777777" w:rsidR="00FA1520" w:rsidRDefault="00FA1520" w:rsidP="00C24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A1520" w14:paraId="08C80E58" w14:textId="77777777" w:rsidTr="00C24958">
        <w:tc>
          <w:tcPr>
            <w:tcW w:w="959" w:type="dxa"/>
          </w:tcPr>
          <w:p w14:paraId="3C9D3D2F" w14:textId="77777777" w:rsidR="00FA1520" w:rsidRDefault="00FA1520" w:rsidP="00C24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821" w:type="dxa"/>
          </w:tcPr>
          <w:p w14:paraId="7740FFC0" w14:textId="77777777" w:rsidR="00FA1520" w:rsidRDefault="00FA1520" w:rsidP="00C24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Školska manifestacija</w:t>
            </w:r>
          </w:p>
        </w:tc>
        <w:tc>
          <w:tcPr>
            <w:tcW w:w="1573" w:type="dxa"/>
          </w:tcPr>
          <w:p w14:paraId="13A05420" w14:textId="77777777" w:rsidR="00FA1520" w:rsidRDefault="00FA1520" w:rsidP="00C24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FA1520" w14:paraId="075F5E26" w14:textId="77777777" w:rsidTr="00C24958">
        <w:tc>
          <w:tcPr>
            <w:tcW w:w="959" w:type="dxa"/>
          </w:tcPr>
          <w:p w14:paraId="7DDAFAB7" w14:textId="77777777" w:rsidR="00FA1520" w:rsidRDefault="00FA1520" w:rsidP="00C24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2821" w:type="dxa"/>
          </w:tcPr>
          <w:p w14:paraId="54D139E3" w14:textId="77777777" w:rsidR="00FA1520" w:rsidRDefault="00FA1520" w:rsidP="00C24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Općinska manifestacija</w:t>
            </w:r>
          </w:p>
        </w:tc>
        <w:tc>
          <w:tcPr>
            <w:tcW w:w="1573" w:type="dxa"/>
          </w:tcPr>
          <w:p w14:paraId="79A69998" w14:textId="77777777" w:rsidR="00FA1520" w:rsidRDefault="00FA1520" w:rsidP="00C24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A1520" w14:paraId="05EFF095" w14:textId="77777777" w:rsidTr="00C24958">
        <w:tc>
          <w:tcPr>
            <w:tcW w:w="959" w:type="dxa"/>
          </w:tcPr>
          <w:p w14:paraId="70AB8A14" w14:textId="77777777" w:rsidR="00FA1520" w:rsidRDefault="00FA1520" w:rsidP="00C24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2821" w:type="dxa"/>
          </w:tcPr>
          <w:p w14:paraId="7FDD1CE5" w14:textId="77777777" w:rsidR="00FA1520" w:rsidRDefault="00FA1520" w:rsidP="00C24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Kantonalna manifestacija</w:t>
            </w:r>
          </w:p>
        </w:tc>
        <w:tc>
          <w:tcPr>
            <w:tcW w:w="1573" w:type="dxa"/>
          </w:tcPr>
          <w:p w14:paraId="60AA724D" w14:textId="77777777" w:rsidR="00FA1520" w:rsidRDefault="00FA1520" w:rsidP="00C24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FA1520" w14:paraId="1A7060BA" w14:textId="77777777" w:rsidTr="00C24958">
        <w:tc>
          <w:tcPr>
            <w:tcW w:w="959" w:type="dxa"/>
          </w:tcPr>
          <w:p w14:paraId="60ED3A3A" w14:textId="77777777" w:rsidR="00FA1520" w:rsidRDefault="00FA1520" w:rsidP="00C24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2821" w:type="dxa"/>
          </w:tcPr>
          <w:p w14:paraId="07DFA275" w14:textId="77777777" w:rsidR="00FA1520" w:rsidRDefault="00FA1520" w:rsidP="00C24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Federalna manifestacija</w:t>
            </w:r>
          </w:p>
        </w:tc>
        <w:tc>
          <w:tcPr>
            <w:tcW w:w="1573" w:type="dxa"/>
          </w:tcPr>
          <w:p w14:paraId="29681EBF" w14:textId="77777777" w:rsidR="00FA1520" w:rsidRDefault="00FA1520" w:rsidP="00C24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FA1520" w14:paraId="6533366D" w14:textId="77777777" w:rsidTr="00C24958">
        <w:tc>
          <w:tcPr>
            <w:tcW w:w="959" w:type="dxa"/>
          </w:tcPr>
          <w:p w14:paraId="643B8327" w14:textId="77777777" w:rsidR="00FA1520" w:rsidRDefault="00FA1520" w:rsidP="00C24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2821" w:type="dxa"/>
          </w:tcPr>
          <w:p w14:paraId="5A23693A" w14:textId="77777777" w:rsidR="00FA1520" w:rsidRDefault="00FA1520" w:rsidP="00C24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Državna manifestacija</w:t>
            </w:r>
          </w:p>
        </w:tc>
        <w:tc>
          <w:tcPr>
            <w:tcW w:w="1573" w:type="dxa"/>
          </w:tcPr>
          <w:p w14:paraId="1B88ABCA" w14:textId="77777777" w:rsidR="00FA1520" w:rsidRDefault="00FA1520" w:rsidP="00C24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FA1520" w14:paraId="677E6BBA" w14:textId="77777777" w:rsidTr="00C24958">
        <w:tc>
          <w:tcPr>
            <w:tcW w:w="959" w:type="dxa"/>
          </w:tcPr>
          <w:p w14:paraId="78BBEFD3" w14:textId="77777777" w:rsidR="00FA1520" w:rsidRDefault="00FA1520" w:rsidP="00C24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2821" w:type="dxa"/>
          </w:tcPr>
          <w:p w14:paraId="5CEC77FF" w14:textId="77777777" w:rsidR="00FA1520" w:rsidRDefault="00FA1520" w:rsidP="00C24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Međunarodna manifestacija</w:t>
            </w:r>
          </w:p>
        </w:tc>
        <w:tc>
          <w:tcPr>
            <w:tcW w:w="1573" w:type="dxa"/>
          </w:tcPr>
          <w:p w14:paraId="76C465B3" w14:textId="77777777" w:rsidR="00FA1520" w:rsidRDefault="00FA1520" w:rsidP="00C249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</w:tbl>
    <w:p w14:paraId="77F7A764" w14:textId="77777777" w:rsidR="00FA1520" w:rsidRDefault="00FA1520" w:rsidP="00FA1520">
      <w:pPr>
        <w:rPr>
          <w:rFonts w:ascii="Times New Roman" w:hAnsi="Times New Roman" w:cs="Times New Roman"/>
        </w:rPr>
      </w:pPr>
    </w:p>
    <w:p w14:paraId="72DDABF3" w14:textId="44865C8E" w:rsidR="00FA1520" w:rsidRPr="00D078EF" w:rsidRDefault="00FA1520" w:rsidP="00FA1520">
      <w:pPr>
        <w:jc w:val="both"/>
        <w:rPr>
          <w:rFonts w:ascii="Times New Roman" w:hAnsi="Times New Roman" w:cs="Times New Roman"/>
        </w:rPr>
      </w:pPr>
      <w:r w:rsidRPr="00D078EF">
        <w:rPr>
          <w:rFonts w:ascii="Times New Roman" w:hAnsi="Times New Roman" w:cs="Times New Roman"/>
        </w:rPr>
        <w:t>(9)</w:t>
      </w:r>
      <w:r w:rsidR="00A5439C">
        <w:rPr>
          <w:rFonts w:ascii="Times New Roman" w:hAnsi="Times New Roman" w:cs="Times New Roman"/>
        </w:rPr>
        <w:t xml:space="preserve"> </w:t>
      </w:r>
      <w:r w:rsidRPr="00D078EF">
        <w:rPr>
          <w:rFonts w:ascii="Times New Roman" w:hAnsi="Times New Roman" w:cs="Times New Roman"/>
        </w:rPr>
        <w:t xml:space="preserve">Nastavničko vijeće (koje pored direktora i stručnih saradnika sačinjavaju svi nastavnici  koji su predavali kandidatima za izbor učenika generacije, a za paralelne osnovne  škole svi nastavnici) tajnim glasanjem kandidatima za učenika generacije dodjeljuje broj bodova po osnovu formule A/B x </w:t>
      </w:r>
      <w:r w:rsidR="00E11D22" w:rsidRPr="00D078EF">
        <w:rPr>
          <w:rFonts w:ascii="Times New Roman" w:hAnsi="Times New Roman" w:cs="Times New Roman"/>
        </w:rPr>
        <w:t>10</w:t>
      </w:r>
      <w:r w:rsidRPr="00D078EF">
        <w:rPr>
          <w:rFonts w:ascii="Times New Roman" w:hAnsi="Times New Roman" w:cs="Times New Roman"/>
        </w:rPr>
        <w:t>; pri čemu je</w:t>
      </w:r>
      <w:r w:rsidR="00A5439C">
        <w:rPr>
          <w:rFonts w:ascii="Times New Roman" w:hAnsi="Times New Roman" w:cs="Times New Roman"/>
        </w:rPr>
        <w:t>:</w:t>
      </w:r>
      <w:r w:rsidRPr="00D078EF">
        <w:rPr>
          <w:rFonts w:ascii="Times New Roman" w:hAnsi="Times New Roman" w:cs="Times New Roman"/>
        </w:rPr>
        <w:t xml:space="preserve"> </w:t>
      </w:r>
    </w:p>
    <w:p w14:paraId="42AAAFA7" w14:textId="77777777" w:rsidR="00A5439C" w:rsidRDefault="00A5439C" w:rsidP="00A543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– </w:t>
      </w:r>
      <w:r w:rsidR="00FA1520" w:rsidRPr="00A5439C">
        <w:rPr>
          <w:rFonts w:ascii="Times New Roman" w:hAnsi="Times New Roman" w:cs="Times New Roman"/>
        </w:rPr>
        <w:t>broj glasova koji je učenik dobio</w:t>
      </w:r>
    </w:p>
    <w:p w14:paraId="3B44A605" w14:textId="47B8818D" w:rsidR="00FA1520" w:rsidRPr="00A5439C" w:rsidRDefault="00A5439C" w:rsidP="00A543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 – </w:t>
      </w:r>
      <w:r w:rsidR="00FA1520" w:rsidRPr="00A5439C">
        <w:rPr>
          <w:rFonts w:ascii="Times New Roman" w:hAnsi="Times New Roman" w:cs="Times New Roman"/>
        </w:rPr>
        <w:t>ukupan broj članova nastavničkog vijeća koji su učestvovali u glasanju.</w:t>
      </w:r>
    </w:p>
    <w:p w14:paraId="53A1F0DF" w14:textId="78DFC1CF" w:rsidR="00FA1520" w:rsidRPr="00237E9D" w:rsidRDefault="00A5439C" w:rsidP="00FA152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III – </w:t>
      </w:r>
      <w:r w:rsidR="00FA1520" w:rsidRPr="00237E9D">
        <w:rPr>
          <w:rFonts w:ascii="Times New Roman" w:hAnsi="Times New Roman" w:cs="Times New Roman"/>
          <w:b/>
        </w:rPr>
        <w:t>IZBOR UČENIKA GENERACIJE</w:t>
      </w:r>
    </w:p>
    <w:p w14:paraId="06A279CD" w14:textId="77777777" w:rsidR="00FA1520" w:rsidRDefault="00FA1520" w:rsidP="00FA1520">
      <w:pPr>
        <w:jc w:val="center"/>
        <w:rPr>
          <w:rFonts w:ascii="Times New Roman" w:hAnsi="Times New Roman" w:cs="Times New Roman"/>
          <w:b/>
        </w:rPr>
      </w:pPr>
      <w:r w:rsidRPr="00301C52">
        <w:rPr>
          <w:rFonts w:ascii="Times New Roman" w:hAnsi="Times New Roman" w:cs="Times New Roman"/>
          <w:b/>
        </w:rPr>
        <w:t>Član 7.</w:t>
      </w:r>
    </w:p>
    <w:p w14:paraId="22275855" w14:textId="77777777" w:rsidR="00FA1520" w:rsidRPr="00237E9D" w:rsidRDefault="00FA1520" w:rsidP="00FA152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 w:rsidR="004027E3">
        <w:rPr>
          <w:rFonts w:ascii="Times New Roman" w:hAnsi="Times New Roman" w:cs="Times New Roman"/>
        </w:rPr>
        <w:t xml:space="preserve"> </w:t>
      </w:r>
      <w:r w:rsidRPr="00237E9D">
        <w:rPr>
          <w:rFonts w:ascii="Times New Roman" w:hAnsi="Times New Roman" w:cs="Times New Roman"/>
        </w:rPr>
        <w:t>Paralelne osnovne škole izbor učenika generacije mogu vršiti na osnovu dodatnih kriterija, regulisanih svojim normativnim aktom u skladu sa ovim Pravilnikom.</w:t>
      </w:r>
    </w:p>
    <w:p w14:paraId="5A748AD2" w14:textId="13D4771A" w:rsidR="00FA1520" w:rsidRPr="00301C52" w:rsidRDefault="00FA1520" w:rsidP="00FA152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 w:rsidR="004027E3">
        <w:rPr>
          <w:rFonts w:ascii="Times New Roman" w:hAnsi="Times New Roman" w:cs="Times New Roman"/>
        </w:rPr>
        <w:t xml:space="preserve"> </w:t>
      </w:r>
      <w:r w:rsidRPr="00301C52">
        <w:rPr>
          <w:rFonts w:ascii="Times New Roman" w:hAnsi="Times New Roman" w:cs="Times New Roman"/>
        </w:rPr>
        <w:t>Učenik koji je stekao uslove za proglašenje za učenika gene</w:t>
      </w:r>
      <w:r w:rsidR="00404C04">
        <w:rPr>
          <w:rFonts w:ascii="Times New Roman" w:hAnsi="Times New Roman" w:cs="Times New Roman"/>
        </w:rPr>
        <w:t xml:space="preserve">racije u redovnoj i paralelnoj </w:t>
      </w:r>
      <w:r w:rsidRPr="00301C52">
        <w:rPr>
          <w:rFonts w:ascii="Times New Roman" w:hAnsi="Times New Roman" w:cs="Times New Roman"/>
        </w:rPr>
        <w:t>školi u isto vrijeme može biti proglašen za učenika generacije</w:t>
      </w:r>
      <w:r w:rsidR="00A5439C">
        <w:rPr>
          <w:rFonts w:ascii="Times New Roman" w:hAnsi="Times New Roman" w:cs="Times New Roman"/>
        </w:rPr>
        <w:t xml:space="preserve"> u obje škole i steći određene </w:t>
      </w:r>
      <w:r w:rsidRPr="00301C52">
        <w:rPr>
          <w:rFonts w:ascii="Times New Roman" w:hAnsi="Times New Roman" w:cs="Times New Roman"/>
        </w:rPr>
        <w:t>prinadležnosti.</w:t>
      </w:r>
    </w:p>
    <w:p w14:paraId="43FE813E" w14:textId="77777777" w:rsidR="00FA1520" w:rsidRDefault="00FA1520" w:rsidP="00FA1520">
      <w:pPr>
        <w:jc w:val="center"/>
        <w:rPr>
          <w:rFonts w:ascii="Times New Roman" w:hAnsi="Times New Roman" w:cs="Times New Roman"/>
          <w:b/>
        </w:rPr>
      </w:pPr>
      <w:r w:rsidRPr="00301C52">
        <w:rPr>
          <w:rFonts w:ascii="Times New Roman" w:hAnsi="Times New Roman" w:cs="Times New Roman"/>
          <w:b/>
        </w:rPr>
        <w:t>Član</w:t>
      </w:r>
      <w:r>
        <w:rPr>
          <w:rFonts w:ascii="Times New Roman" w:hAnsi="Times New Roman" w:cs="Times New Roman"/>
          <w:b/>
        </w:rPr>
        <w:t xml:space="preserve"> 8</w:t>
      </w:r>
      <w:r w:rsidRPr="00301C52">
        <w:rPr>
          <w:rFonts w:ascii="Times New Roman" w:hAnsi="Times New Roman" w:cs="Times New Roman"/>
          <w:b/>
        </w:rPr>
        <w:t>.</w:t>
      </w:r>
    </w:p>
    <w:p w14:paraId="793D1BBA" w14:textId="69B86355" w:rsidR="00D078EF" w:rsidRPr="00404C04" w:rsidRDefault="00FA1520" w:rsidP="00404C0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 w:rsidR="004027E3">
        <w:rPr>
          <w:rFonts w:ascii="Times New Roman" w:hAnsi="Times New Roman" w:cs="Times New Roman"/>
        </w:rPr>
        <w:t xml:space="preserve"> </w:t>
      </w:r>
      <w:r w:rsidRPr="00CA15E7">
        <w:rPr>
          <w:rFonts w:ascii="Times New Roman" w:hAnsi="Times New Roman" w:cs="Times New Roman"/>
        </w:rPr>
        <w:t xml:space="preserve">Praćenje, prikupljanje prijedloga i sumiranje rezultata u školi vrši komisija za izbor učenika generacije. </w:t>
      </w:r>
      <w:r w:rsidR="00404C04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(2)</w:t>
      </w:r>
      <w:r w:rsidR="004027E3">
        <w:rPr>
          <w:rFonts w:ascii="Times New Roman" w:hAnsi="Times New Roman" w:cs="Times New Roman"/>
        </w:rPr>
        <w:t xml:space="preserve"> </w:t>
      </w:r>
      <w:r w:rsidRPr="00CA15E7">
        <w:rPr>
          <w:rFonts w:ascii="Times New Roman" w:hAnsi="Times New Roman" w:cs="Times New Roman"/>
        </w:rPr>
        <w:t>Komisiju iz prethodnog stava imenuje nastavničko vijeće škole.</w:t>
      </w:r>
    </w:p>
    <w:p w14:paraId="385D9E37" w14:textId="77777777" w:rsidR="00FA1520" w:rsidRPr="00CA15E7" w:rsidRDefault="00FA1520" w:rsidP="00FA1520">
      <w:pPr>
        <w:jc w:val="center"/>
        <w:rPr>
          <w:rFonts w:ascii="Times New Roman" w:hAnsi="Times New Roman" w:cs="Times New Roman"/>
          <w:b/>
        </w:rPr>
      </w:pPr>
      <w:r w:rsidRPr="00CA15E7">
        <w:rPr>
          <w:rFonts w:ascii="Times New Roman" w:hAnsi="Times New Roman" w:cs="Times New Roman"/>
          <w:b/>
        </w:rPr>
        <w:t>Član 9.</w:t>
      </w:r>
    </w:p>
    <w:p w14:paraId="7A8B7054" w14:textId="61C79AE7" w:rsidR="00FA1520" w:rsidRDefault="00FA1520" w:rsidP="00FA1520">
      <w:pPr>
        <w:jc w:val="both"/>
        <w:rPr>
          <w:rFonts w:ascii="Times New Roman" w:hAnsi="Times New Roman" w:cs="Times New Roman"/>
        </w:rPr>
      </w:pPr>
      <w:r w:rsidRPr="00CA15E7">
        <w:rPr>
          <w:rFonts w:ascii="Times New Roman" w:hAnsi="Times New Roman" w:cs="Times New Roman"/>
        </w:rPr>
        <w:t xml:space="preserve">Komisiju sačinjava pet članova: pedagog škole koji je predsjednik komisije ili drugi član kojeg imenuje nastavničko vijeće, dva nastavnika (po jedan iz razredne i predmetne nastave), predstavnik </w:t>
      </w:r>
      <w:r w:rsidRPr="00CA15E7">
        <w:rPr>
          <w:rFonts w:ascii="Times New Roman" w:hAnsi="Times New Roman" w:cs="Times New Roman"/>
        </w:rPr>
        <w:lastRenderedPageBreak/>
        <w:t>roditelja kojeg predlaže vijeće roditelja i jedan učenik osmog razreda</w:t>
      </w:r>
      <w:r w:rsidR="00D078EF">
        <w:rPr>
          <w:rFonts w:ascii="Times New Roman" w:hAnsi="Times New Roman" w:cs="Times New Roman"/>
        </w:rPr>
        <w:t xml:space="preserve"> osnovne škole ili učenik drugog odnosno trećeg razreda srednje škole</w:t>
      </w:r>
      <w:r w:rsidRPr="00CA15E7">
        <w:rPr>
          <w:rFonts w:ascii="Times New Roman" w:hAnsi="Times New Roman" w:cs="Times New Roman"/>
        </w:rPr>
        <w:t xml:space="preserve"> kojeg predloži</w:t>
      </w:r>
      <w:r w:rsidR="00404C04">
        <w:rPr>
          <w:rFonts w:ascii="Times New Roman" w:hAnsi="Times New Roman" w:cs="Times New Roman"/>
        </w:rPr>
        <w:t xml:space="preserve"> </w:t>
      </w:r>
      <w:r w:rsidRPr="00CA15E7">
        <w:rPr>
          <w:rFonts w:ascii="Times New Roman" w:hAnsi="Times New Roman" w:cs="Times New Roman"/>
        </w:rPr>
        <w:t>vijeće učenika. Za člana komisije ne mogu b</w:t>
      </w:r>
      <w:r>
        <w:rPr>
          <w:rFonts w:ascii="Times New Roman" w:hAnsi="Times New Roman" w:cs="Times New Roman"/>
        </w:rPr>
        <w:t>iti birani odjeljenske starješine završnih razreda</w:t>
      </w:r>
      <w:r w:rsidRPr="00CA15E7">
        <w:rPr>
          <w:rFonts w:ascii="Times New Roman" w:hAnsi="Times New Roman" w:cs="Times New Roman"/>
        </w:rPr>
        <w:t>, kao ni nastavnici razredne nast</w:t>
      </w:r>
      <w:r>
        <w:rPr>
          <w:rFonts w:ascii="Times New Roman" w:hAnsi="Times New Roman" w:cs="Times New Roman"/>
        </w:rPr>
        <w:t>a</w:t>
      </w:r>
      <w:r w:rsidRPr="00CA15E7">
        <w:rPr>
          <w:rFonts w:ascii="Times New Roman" w:hAnsi="Times New Roman" w:cs="Times New Roman"/>
        </w:rPr>
        <w:t>ve koji su vodili generaciju završnih razreda</w:t>
      </w:r>
      <w:r>
        <w:rPr>
          <w:rFonts w:ascii="Times New Roman" w:hAnsi="Times New Roman" w:cs="Times New Roman"/>
        </w:rPr>
        <w:t>,</w:t>
      </w:r>
      <w:r w:rsidRPr="00CA15E7">
        <w:rPr>
          <w:rFonts w:ascii="Times New Roman" w:hAnsi="Times New Roman" w:cs="Times New Roman"/>
        </w:rPr>
        <w:t xml:space="preserve"> niti roditelji čije je dijete kandidat za učenika generacije.</w:t>
      </w:r>
    </w:p>
    <w:p w14:paraId="52614A3D" w14:textId="77777777" w:rsidR="00FA1520" w:rsidRPr="00CA15E7" w:rsidRDefault="00FA1520" w:rsidP="00FA1520">
      <w:pPr>
        <w:jc w:val="center"/>
        <w:rPr>
          <w:rFonts w:ascii="Times New Roman" w:hAnsi="Times New Roman" w:cs="Times New Roman"/>
          <w:b/>
        </w:rPr>
      </w:pPr>
      <w:r w:rsidRPr="00CA15E7">
        <w:rPr>
          <w:rFonts w:ascii="Times New Roman" w:hAnsi="Times New Roman" w:cs="Times New Roman"/>
          <w:b/>
        </w:rPr>
        <w:t>Član</w:t>
      </w:r>
      <w:r>
        <w:rPr>
          <w:rFonts w:ascii="Times New Roman" w:hAnsi="Times New Roman" w:cs="Times New Roman"/>
          <w:b/>
        </w:rPr>
        <w:t xml:space="preserve"> 10</w:t>
      </w:r>
      <w:r w:rsidRPr="00CA15E7">
        <w:rPr>
          <w:rFonts w:ascii="Times New Roman" w:hAnsi="Times New Roman" w:cs="Times New Roman"/>
          <w:b/>
        </w:rPr>
        <w:t>.</w:t>
      </w:r>
    </w:p>
    <w:p w14:paraId="7969EC95" w14:textId="06F946E9" w:rsidR="00FA1520" w:rsidRDefault="007D4287" w:rsidP="00FA152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 w:rsidR="004027E3">
        <w:rPr>
          <w:rFonts w:ascii="Times New Roman" w:hAnsi="Times New Roman" w:cs="Times New Roman"/>
        </w:rPr>
        <w:t xml:space="preserve"> </w:t>
      </w:r>
      <w:r w:rsidR="00404C04">
        <w:rPr>
          <w:rFonts w:ascii="Times New Roman" w:hAnsi="Times New Roman" w:cs="Times New Roman"/>
        </w:rPr>
        <w:t>Nakon prikupljanja podataka i provjere</w:t>
      </w:r>
      <w:r w:rsidR="00FA1520">
        <w:rPr>
          <w:rFonts w:ascii="Times New Roman" w:hAnsi="Times New Roman" w:cs="Times New Roman"/>
        </w:rPr>
        <w:t xml:space="preserve"> istih, pristupa se bodovanju. Na osnovu broja</w:t>
      </w:r>
      <w:r w:rsidR="00404C04">
        <w:rPr>
          <w:rFonts w:ascii="Times New Roman" w:hAnsi="Times New Roman" w:cs="Times New Roman"/>
        </w:rPr>
        <w:t xml:space="preserve"> bodova komisija sastavlja rang </w:t>
      </w:r>
      <w:r w:rsidR="00FA1520">
        <w:rPr>
          <w:rFonts w:ascii="Times New Roman" w:hAnsi="Times New Roman" w:cs="Times New Roman"/>
        </w:rPr>
        <w:t xml:space="preserve">listu. </w:t>
      </w:r>
    </w:p>
    <w:p w14:paraId="6FA61BF1" w14:textId="470D0BE5" w:rsidR="00FA1520" w:rsidRDefault="007D4287" w:rsidP="007D428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 w:rsidR="004027E3">
        <w:rPr>
          <w:rFonts w:ascii="Times New Roman" w:hAnsi="Times New Roman" w:cs="Times New Roman"/>
        </w:rPr>
        <w:t xml:space="preserve"> </w:t>
      </w:r>
      <w:r w:rsidR="00FA1520">
        <w:rPr>
          <w:rFonts w:ascii="Times New Roman" w:hAnsi="Times New Roman" w:cs="Times New Roman"/>
        </w:rPr>
        <w:t>Ukoliko dva ili više kandidata imaju jednak broj bodova, prednost ima učenik koji ima veći broj bodova za uspjeh u učenju. Ukoliko i po ovom osnovu u</w:t>
      </w:r>
      <w:r w:rsidR="00404C04">
        <w:rPr>
          <w:rFonts w:ascii="Times New Roman" w:hAnsi="Times New Roman" w:cs="Times New Roman"/>
        </w:rPr>
        <w:t>čenici imaju jednak broj bodova</w:t>
      </w:r>
      <w:r w:rsidR="00FA1520">
        <w:rPr>
          <w:rFonts w:ascii="Times New Roman" w:hAnsi="Times New Roman" w:cs="Times New Roman"/>
        </w:rPr>
        <w:t>, prednost ima onaj učenik koji ima veći broj bodova za uspjeh na takmičenjima. Ukoliko i po ovom osnovu dva ili više učenika imaju jednak broj bodova, prednost ima onaj učenik koji ima veći broj bodova po osnovu uspjeha na konkursima, revijama, smotrama i slično. Ukoliko i po ovom osnovu dva ili više učenika imaju jednak broj bodova, prednost ima onaj učenik koji ima veći broj bodova na osnovu ocjene nastavničkog vijeća.</w:t>
      </w:r>
    </w:p>
    <w:p w14:paraId="7393C3BD" w14:textId="40492075" w:rsidR="00404C04" w:rsidRPr="00404C04" w:rsidRDefault="00404C04" w:rsidP="00404C04">
      <w:pPr>
        <w:jc w:val="center"/>
        <w:rPr>
          <w:rFonts w:ascii="Times New Roman" w:hAnsi="Times New Roman" w:cs="Times New Roman"/>
          <w:b/>
        </w:rPr>
      </w:pPr>
      <w:r w:rsidRPr="00404C04">
        <w:rPr>
          <w:rFonts w:ascii="Times New Roman" w:hAnsi="Times New Roman" w:cs="Times New Roman"/>
          <w:b/>
        </w:rPr>
        <w:t>Član 11.</w:t>
      </w:r>
    </w:p>
    <w:p w14:paraId="58C180C2" w14:textId="0F29FB37" w:rsidR="00404C04" w:rsidRDefault="00404C04" w:rsidP="007D428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(1) </w:t>
      </w:r>
      <w:r w:rsidRPr="00404C04">
        <w:rPr>
          <w:rFonts w:ascii="Times New Roman" w:hAnsi="Times New Roman" w:cs="Times New Roman"/>
        </w:rPr>
        <w:t>Osim izbora učenika generacije, škola bira i učenike koji nose titulu „ponos generacije“.</w:t>
      </w:r>
      <w:r>
        <w:rPr>
          <w:rFonts w:ascii="Times New Roman" w:hAnsi="Times New Roman" w:cs="Times New Roman"/>
        </w:rPr>
        <w:br/>
        <w:t>(2)  Sa rang liste iz č</w:t>
      </w:r>
      <w:r w:rsidRPr="00404C04">
        <w:rPr>
          <w:rFonts w:ascii="Times New Roman" w:hAnsi="Times New Roman" w:cs="Times New Roman"/>
        </w:rPr>
        <w:t xml:space="preserve">lana 10. stav </w:t>
      </w:r>
      <w:r w:rsidR="00200094">
        <w:rPr>
          <w:rFonts w:ascii="Times New Roman" w:hAnsi="Times New Roman" w:cs="Times New Roman"/>
        </w:rPr>
        <w:t>1</w:t>
      </w:r>
      <w:r w:rsidRPr="00404C04">
        <w:rPr>
          <w:rFonts w:ascii="Times New Roman" w:hAnsi="Times New Roman" w:cs="Times New Roman"/>
        </w:rPr>
        <w:t xml:space="preserve">. ovog </w:t>
      </w:r>
      <w:r w:rsidR="00200094">
        <w:rPr>
          <w:rFonts w:ascii="Times New Roman" w:hAnsi="Times New Roman" w:cs="Times New Roman"/>
        </w:rPr>
        <w:t xml:space="preserve">Pravilnika, </w:t>
      </w:r>
      <w:r w:rsidRPr="00404C04">
        <w:rPr>
          <w:rFonts w:ascii="Times New Roman" w:hAnsi="Times New Roman" w:cs="Times New Roman"/>
        </w:rPr>
        <w:t>Škole koje broje do 300 učenika biraju dva učenika ponosa generacije,</w:t>
      </w:r>
      <w:r>
        <w:rPr>
          <w:rFonts w:ascii="Times New Roman" w:hAnsi="Times New Roman" w:cs="Times New Roman"/>
        </w:rPr>
        <w:t xml:space="preserve"> a škole koje broje preko </w:t>
      </w:r>
      <w:r w:rsidRPr="00404C04">
        <w:rPr>
          <w:rFonts w:ascii="Times New Roman" w:hAnsi="Times New Roman" w:cs="Times New Roman"/>
        </w:rPr>
        <w:t>300 učenika biraju do pet učenika ponosa generacije.</w:t>
      </w:r>
      <w:r w:rsidR="00200094">
        <w:rPr>
          <w:rFonts w:ascii="Times New Roman" w:hAnsi="Times New Roman" w:cs="Times New Roman"/>
        </w:rPr>
        <w:br/>
        <w:t xml:space="preserve">(3) </w:t>
      </w:r>
      <w:r w:rsidRPr="00200094">
        <w:rPr>
          <w:rFonts w:ascii="Times New Roman" w:hAnsi="Times New Roman" w:cs="Times New Roman"/>
        </w:rPr>
        <w:t>Kandidat sa najvećim brojem bodova se proglašava učenikom gene</w:t>
      </w:r>
      <w:r w:rsidR="00200094">
        <w:rPr>
          <w:rFonts w:ascii="Times New Roman" w:hAnsi="Times New Roman" w:cs="Times New Roman"/>
        </w:rPr>
        <w:t xml:space="preserve">racije, a sa iste rang liste se u skladu sa brojem bodova, </w:t>
      </w:r>
      <w:r w:rsidRPr="00200094">
        <w:rPr>
          <w:rFonts w:ascii="Times New Roman" w:hAnsi="Times New Roman" w:cs="Times New Roman"/>
        </w:rPr>
        <w:t>rangiraju učenici koji se proglašavaju ponosom generacije.</w:t>
      </w:r>
      <w:r w:rsidR="00200094">
        <w:rPr>
          <w:rFonts w:ascii="Times New Roman" w:hAnsi="Times New Roman" w:cs="Times New Roman"/>
        </w:rPr>
        <w:br/>
        <w:t xml:space="preserve">(4) </w:t>
      </w:r>
      <w:r w:rsidRPr="00200094">
        <w:rPr>
          <w:rFonts w:ascii="Times New Roman" w:hAnsi="Times New Roman" w:cs="Times New Roman"/>
        </w:rPr>
        <w:t>Prvi ponos generacije je drugorangirani učenik, drugi ponos generacije je treć</w:t>
      </w:r>
      <w:r w:rsidR="00200094">
        <w:rPr>
          <w:rFonts w:ascii="Times New Roman" w:hAnsi="Times New Roman" w:cs="Times New Roman"/>
        </w:rPr>
        <w:t>erangir</w:t>
      </w:r>
      <w:r w:rsidR="00A54FFC">
        <w:rPr>
          <w:rFonts w:ascii="Times New Roman" w:hAnsi="Times New Roman" w:cs="Times New Roman"/>
        </w:rPr>
        <w:t>ani, itd</w:t>
      </w:r>
      <w:r w:rsidR="00200094">
        <w:rPr>
          <w:rFonts w:ascii="Times New Roman" w:hAnsi="Times New Roman" w:cs="Times New Roman"/>
        </w:rPr>
        <w:t>.</w:t>
      </w:r>
      <w:r w:rsidR="00200094">
        <w:rPr>
          <w:rFonts w:ascii="Times New Roman" w:hAnsi="Times New Roman" w:cs="Times New Roman"/>
        </w:rPr>
        <w:br/>
        <w:t xml:space="preserve">(5) </w:t>
      </w:r>
      <w:r w:rsidRPr="00200094">
        <w:rPr>
          <w:rFonts w:ascii="Times New Roman" w:hAnsi="Times New Roman" w:cs="Times New Roman"/>
        </w:rPr>
        <w:t>Diplomu „Ponos generacije“ dodjeljuje škola</w:t>
      </w:r>
      <w:r w:rsidR="00200094">
        <w:rPr>
          <w:rFonts w:ascii="Times New Roman" w:hAnsi="Times New Roman" w:cs="Times New Roman"/>
        </w:rPr>
        <w:t>.</w:t>
      </w:r>
    </w:p>
    <w:p w14:paraId="528AEAA7" w14:textId="254AC97D" w:rsidR="00FA1520" w:rsidRPr="00CA15E7" w:rsidRDefault="00FA1520" w:rsidP="00FA1520">
      <w:pPr>
        <w:jc w:val="center"/>
        <w:rPr>
          <w:rFonts w:ascii="Times New Roman" w:hAnsi="Times New Roman" w:cs="Times New Roman"/>
          <w:b/>
        </w:rPr>
      </w:pPr>
      <w:r w:rsidRPr="00CA15E7">
        <w:rPr>
          <w:rFonts w:ascii="Times New Roman" w:hAnsi="Times New Roman" w:cs="Times New Roman"/>
          <w:b/>
        </w:rPr>
        <w:t>Član</w:t>
      </w:r>
      <w:r w:rsidR="00200094">
        <w:rPr>
          <w:rFonts w:ascii="Times New Roman" w:hAnsi="Times New Roman" w:cs="Times New Roman"/>
          <w:b/>
        </w:rPr>
        <w:t xml:space="preserve"> 12</w:t>
      </w:r>
      <w:r w:rsidRPr="00CA15E7">
        <w:rPr>
          <w:rFonts w:ascii="Times New Roman" w:hAnsi="Times New Roman" w:cs="Times New Roman"/>
          <w:b/>
        </w:rPr>
        <w:t>.</w:t>
      </w:r>
    </w:p>
    <w:p w14:paraId="3658FD7B" w14:textId="77777777" w:rsidR="00FA1520" w:rsidRDefault="00FA1520" w:rsidP="00FA15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Nastavničko vijeće škole razmatra prijedlog </w:t>
      </w:r>
      <w:r w:rsidR="004027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Komisije i donosi odluku o izboru učenika generacije škole.</w:t>
      </w:r>
    </w:p>
    <w:p w14:paraId="0F013858" w14:textId="1F140B0A" w:rsidR="00FA1520" w:rsidRPr="00CA15E7" w:rsidRDefault="00FA1520" w:rsidP="00FA1520">
      <w:pPr>
        <w:jc w:val="center"/>
        <w:rPr>
          <w:rFonts w:ascii="Times New Roman" w:hAnsi="Times New Roman" w:cs="Times New Roman"/>
          <w:b/>
        </w:rPr>
      </w:pPr>
      <w:r w:rsidRPr="00CA15E7">
        <w:rPr>
          <w:rFonts w:ascii="Times New Roman" w:hAnsi="Times New Roman" w:cs="Times New Roman"/>
          <w:b/>
        </w:rPr>
        <w:t>Član</w:t>
      </w:r>
      <w:r w:rsidR="00A54FFC">
        <w:rPr>
          <w:rFonts w:ascii="Times New Roman" w:hAnsi="Times New Roman" w:cs="Times New Roman"/>
          <w:b/>
        </w:rPr>
        <w:t xml:space="preserve"> 13</w:t>
      </w:r>
      <w:r w:rsidRPr="00CA15E7">
        <w:rPr>
          <w:rFonts w:ascii="Times New Roman" w:hAnsi="Times New Roman" w:cs="Times New Roman"/>
          <w:b/>
        </w:rPr>
        <w:t>.</w:t>
      </w:r>
    </w:p>
    <w:p w14:paraId="3CDB4795" w14:textId="77777777" w:rsidR="00FA1520" w:rsidRDefault="007D4287" w:rsidP="00FA152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 w:rsidR="004027E3">
        <w:rPr>
          <w:rFonts w:ascii="Times New Roman" w:hAnsi="Times New Roman" w:cs="Times New Roman"/>
        </w:rPr>
        <w:t xml:space="preserve"> </w:t>
      </w:r>
      <w:r w:rsidR="00FA1520" w:rsidRPr="00D9773B">
        <w:rPr>
          <w:rFonts w:ascii="Times New Roman" w:hAnsi="Times New Roman" w:cs="Times New Roman"/>
        </w:rPr>
        <w:t>Žalba</w:t>
      </w:r>
      <w:r w:rsidR="00FA1520">
        <w:rPr>
          <w:rFonts w:ascii="Times New Roman" w:hAnsi="Times New Roman" w:cs="Times New Roman"/>
        </w:rPr>
        <w:t xml:space="preserve"> na odluku nastavničkog vijeća podnosi se Školskom odboru škole u roku od tri dana nakon proglašenja učenika generacije.</w:t>
      </w:r>
    </w:p>
    <w:p w14:paraId="557665AB" w14:textId="556FC7C1" w:rsidR="00FA1520" w:rsidRDefault="007D4287" w:rsidP="00FA15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 w:rsidR="004027E3">
        <w:rPr>
          <w:rFonts w:ascii="Times New Roman" w:hAnsi="Times New Roman" w:cs="Times New Roman"/>
        </w:rPr>
        <w:t xml:space="preserve"> </w:t>
      </w:r>
      <w:r w:rsidR="00FA1520">
        <w:rPr>
          <w:rFonts w:ascii="Times New Roman" w:hAnsi="Times New Roman" w:cs="Times New Roman"/>
        </w:rPr>
        <w:t>Odluka Školskog odbora je konačna.</w:t>
      </w:r>
    </w:p>
    <w:p w14:paraId="3A2735AD" w14:textId="25F8D0D2" w:rsidR="00FA1520" w:rsidRPr="00CA15E7" w:rsidRDefault="00FA1520" w:rsidP="00FA1520">
      <w:pPr>
        <w:jc w:val="center"/>
        <w:rPr>
          <w:rFonts w:ascii="Times New Roman" w:hAnsi="Times New Roman" w:cs="Times New Roman"/>
          <w:b/>
        </w:rPr>
      </w:pPr>
      <w:r w:rsidRPr="00CA15E7">
        <w:rPr>
          <w:rFonts w:ascii="Times New Roman" w:hAnsi="Times New Roman" w:cs="Times New Roman"/>
          <w:b/>
        </w:rPr>
        <w:t>Član</w:t>
      </w:r>
      <w:r w:rsidR="00A54FFC">
        <w:rPr>
          <w:rFonts w:ascii="Times New Roman" w:hAnsi="Times New Roman" w:cs="Times New Roman"/>
          <w:b/>
        </w:rPr>
        <w:t xml:space="preserve"> 14</w:t>
      </w:r>
      <w:r w:rsidRPr="00CA15E7">
        <w:rPr>
          <w:rFonts w:ascii="Times New Roman" w:hAnsi="Times New Roman" w:cs="Times New Roman"/>
          <w:b/>
        </w:rPr>
        <w:t>.</w:t>
      </w:r>
    </w:p>
    <w:p w14:paraId="0D42FE8D" w14:textId="77777777" w:rsidR="00FA1520" w:rsidRDefault="00FA1520" w:rsidP="00FA152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Rok za proglašenje učenika generacije je 10. juni tekuće godine.</w:t>
      </w:r>
    </w:p>
    <w:p w14:paraId="3C4F0B2F" w14:textId="77777777" w:rsidR="00A54FFC" w:rsidRDefault="00A54FFC" w:rsidP="00FA1520">
      <w:pPr>
        <w:jc w:val="center"/>
        <w:rPr>
          <w:rFonts w:ascii="Times New Roman" w:hAnsi="Times New Roman" w:cs="Times New Roman"/>
          <w:b/>
        </w:rPr>
      </w:pPr>
    </w:p>
    <w:p w14:paraId="3F6CDC45" w14:textId="77777777" w:rsidR="00A54FFC" w:rsidRDefault="00A54FFC" w:rsidP="00FA1520">
      <w:pPr>
        <w:jc w:val="center"/>
        <w:rPr>
          <w:rFonts w:ascii="Times New Roman" w:hAnsi="Times New Roman" w:cs="Times New Roman"/>
          <w:b/>
        </w:rPr>
      </w:pPr>
    </w:p>
    <w:p w14:paraId="08D2ECF8" w14:textId="77777777" w:rsidR="00A54FFC" w:rsidRDefault="00A54FFC" w:rsidP="00FA1520">
      <w:pPr>
        <w:jc w:val="center"/>
        <w:rPr>
          <w:rFonts w:ascii="Times New Roman" w:hAnsi="Times New Roman" w:cs="Times New Roman"/>
          <w:b/>
        </w:rPr>
      </w:pPr>
    </w:p>
    <w:p w14:paraId="1ED9A64F" w14:textId="77777777" w:rsidR="00A54FFC" w:rsidRDefault="00A54FFC" w:rsidP="00FA1520">
      <w:pPr>
        <w:jc w:val="center"/>
        <w:rPr>
          <w:rFonts w:ascii="Times New Roman" w:hAnsi="Times New Roman" w:cs="Times New Roman"/>
          <w:b/>
        </w:rPr>
      </w:pPr>
    </w:p>
    <w:p w14:paraId="5E2C0C63" w14:textId="254F9BD0" w:rsidR="00FA1520" w:rsidRPr="00CA15E7" w:rsidRDefault="00FA1520" w:rsidP="00FA1520">
      <w:pPr>
        <w:jc w:val="center"/>
        <w:rPr>
          <w:rFonts w:ascii="Times New Roman" w:hAnsi="Times New Roman" w:cs="Times New Roman"/>
          <w:b/>
        </w:rPr>
      </w:pPr>
      <w:r w:rsidRPr="00CA15E7">
        <w:rPr>
          <w:rFonts w:ascii="Times New Roman" w:hAnsi="Times New Roman" w:cs="Times New Roman"/>
          <w:b/>
        </w:rPr>
        <w:t>Član</w:t>
      </w:r>
      <w:r w:rsidR="00A54FFC">
        <w:rPr>
          <w:rFonts w:ascii="Times New Roman" w:hAnsi="Times New Roman" w:cs="Times New Roman"/>
          <w:b/>
        </w:rPr>
        <w:t xml:space="preserve"> 15</w:t>
      </w:r>
      <w:r w:rsidRPr="00CA15E7">
        <w:rPr>
          <w:rFonts w:ascii="Times New Roman" w:hAnsi="Times New Roman" w:cs="Times New Roman"/>
          <w:b/>
        </w:rPr>
        <w:t>.</w:t>
      </w:r>
    </w:p>
    <w:p w14:paraId="5AE40F66" w14:textId="5A8E1F50" w:rsidR="00FA1520" w:rsidRDefault="00FA1520" w:rsidP="00FA15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Na panou škole ističe se uvećana fotografija učenika generacije i pojedinačne fotografije dva učenika ponosa generacije za škole koje broje do 300 učenika</w:t>
      </w:r>
      <w:r w:rsidR="00404C0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 do pet učenika ponosa generacije za škole koje broje preko 300 učenika.</w:t>
      </w:r>
    </w:p>
    <w:p w14:paraId="7A2FA94C" w14:textId="0EE88214" w:rsidR="00FA1520" w:rsidRPr="00CA15E7" w:rsidRDefault="00FA1520" w:rsidP="00FA1520">
      <w:pPr>
        <w:jc w:val="center"/>
        <w:rPr>
          <w:rFonts w:ascii="Times New Roman" w:hAnsi="Times New Roman" w:cs="Times New Roman"/>
          <w:b/>
        </w:rPr>
      </w:pPr>
      <w:r w:rsidRPr="00CA15E7">
        <w:rPr>
          <w:rFonts w:ascii="Times New Roman" w:hAnsi="Times New Roman" w:cs="Times New Roman"/>
          <w:b/>
        </w:rPr>
        <w:t>Član</w:t>
      </w:r>
      <w:r w:rsidR="00A54FFC">
        <w:rPr>
          <w:rFonts w:ascii="Times New Roman" w:hAnsi="Times New Roman" w:cs="Times New Roman"/>
          <w:b/>
        </w:rPr>
        <w:t xml:space="preserve"> 16</w:t>
      </w:r>
      <w:r w:rsidRPr="00CA15E7">
        <w:rPr>
          <w:rFonts w:ascii="Times New Roman" w:hAnsi="Times New Roman" w:cs="Times New Roman"/>
          <w:b/>
        </w:rPr>
        <w:t>.</w:t>
      </w:r>
    </w:p>
    <w:p w14:paraId="117EC25F" w14:textId="77C722A8" w:rsidR="00FA1520" w:rsidRPr="00FF5376" w:rsidRDefault="00FF5376" w:rsidP="00FF537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(1) </w:t>
      </w:r>
      <w:r w:rsidR="00FA1520" w:rsidRPr="00FF5376">
        <w:rPr>
          <w:rFonts w:ascii="Times New Roman" w:hAnsi="Times New Roman" w:cs="Times New Roman"/>
        </w:rPr>
        <w:t>Škole su dužne da do 10. juna tekuće godine dostave odluku o proglašenju učenika generacije, biografiju i fotografiju učenika generacije Ministarstvu i Pedagoškom zavodu.</w:t>
      </w:r>
    </w:p>
    <w:p w14:paraId="46F3706E" w14:textId="3F5AC767" w:rsidR="00FA1520" w:rsidRPr="002D76EE" w:rsidRDefault="002D76EE" w:rsidP="002D76E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(2) </w:t>
      </w:r>
      <w:r w:rsidR="00FA1520" w:rsidRPr="002D76EE">
        <w:rPr>
          <w:rFonts w:ascii="Times New Roman" w:hAnsi="Times New Roman" w:cs="Times New Roman"/>
        </w:rPr>
        <w:t>Proglašenje učenika generacije odgojno-obrazovnih ustanova sa područja Bosansko-podrinjskog kantona Goražde vrši se do kraja juna tekuće godine.</w:t>
      </w:r>
    </w:p>
    <w:p w14:paraId="042D1577" w14:textId="647FBF74" w:rsidR="00FA1520" w:rsidRPr="002D76EE" w:rsidRDefault="002D76EE" w:rsidP="002D76E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(3) </w:t>
      </w:r>
      <w:r w:rsidR="00FA1520" w:rsidRPr="002D76EE">
        <w:rPr>
          <w:rFonts w:ascii="Times New Roman" w:hAnsi="Times New Roman" w:cs="Times New Roman"/>
        </w:rPr>
        <w:t>Opštine ili drugi zainteresovani subjekti mogu da za učenika generacije organizuju odgovaraćuje manifestacije i osiguraju sredstva za nagrade.</w:t>
      </w:r>
    </w:p>
    <w:p w14:paraId="509D201D" w14:textId="4E6BBE58" w:rsidR="00FA1520" w:rsidRPr="002D76EE" w:rsidRDefault="002D76EE" w:rsidP="002D76E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(4) </w:t>
      </w:r>
      <w:r w:rsidR="00FA1520" w:rsidRPr="002D76EE">
        <w:rPr>
          <w:rFonts w:ascii="Times New Roman" w:hAnsi="Times New Roman" w:cs="Times New Roman"/>
        </w:rPr>
        <w:t>Pokrovitelj centralne manifestacije je Ministarstvo</w:t>
      </w:r>
      <w:r>
        <w:rPr>
          <w:rFonts w:ascii="Times New Roman" w:hAnsi="Times New Roman" w:cs="Times New Roman"/>
        </w:rPr>
        <w:t>,</w:t>
      </w:r>
      <w:r w:rsidR="00FA1520" w:rsidRPr="002D76EE">
        <w:rPr>
          <w:rFonts w:ascii="Times New Roman" w:hAnsi="Times New Roman" w:cs="Times New Roman"/>
        </w:rPr>
        <w:t xml:space="preserve"> a organizator Pedagoški zavod.</w:t>
      </w:r>
    </w:p>
    <w:p w14:paraId="36E5E6FB" w14:textId="015899A8" w:rsidR="00FA1520" w:rsidRPr="00CA15E7" w:rsidRDefault="00FA1520" w:rsidP="00FA1520">
      <w:pPr>
        <w:jc w:val="center"/>
        <w:rPr>
          <w:rFonts w:ascii="Times New Roman" w:hAnsi="Times New Roman" w:cs="Times New Roman"/>
          <w:b/>
        </w:rPr>
      </w:pPr>
      <w:r w:rsidRPr="00CA15E7">
        <w:rPr>
          <w:rFonts w:ascii="Times New Roman" w:hAnsi="Times New Roman" w:cs="Times New Roman"/>
          <w:b/>
        </w:rPr>
        <w:t>Član</w:t>
      </w:r>
      <w:r w:rsidR="00FF5376">
        <w:rPr>
          <w:rFonts w:ascii="Times New Roman" w:hAnsi="Times New Roman" w:cs="Times New Roman"/>
          <w:b/>
        </w:rPr>
        <w:t xml:space="preserve"> 17</w:t>
      </w:r>
      <w:r w:rsidRPr="00CA15E7">
        <w:rPr>
          <w:rFonts w:ascii="Times New Roman" w:hAnsi="Times New Roman" w:cs="Times New Roman"/>
          <w:b/>
        </w:rPr>
        <w:t>.</w:t>
      </w:r>
    </w:p>
    <w:p w14:paraId="2CDAFAFC" w14:textId="77777777" w:rsidR="004027E3" w:rsidRDefault="004027E3" w:rsidP="004027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Učenik generacije se proglašava javno,</w:t>
      </w:r>
      <w:r w:rsidRPr="007D4287">
        <w:rPr>
          <w:rFonts w:ascii="Times New Roman" w:hAnsi="Times New Roman" w:cs="Times New Roman"/>
        </w:rPr>
        <w:t xml:space="preserve"> </w:t>
      </w:r>
    </w:p>
    <w:p w14:paraId="67DB5A2E" w14:textId="77777777" w:rsidR="00FA1520" w:rsidRPr="007D4287" w:rsidRDefault="00FA1520" w:rsidP="007D4287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7D4287">
        <w:rPr>
          <w:rFonts w:ascii="Times New Roman" w:hAnsi="Times New Roman" w:cs="Times New Roman"/>
        </w:rPr>
        <w:t>Učenik generacije dobija posebnu diplomu „Učenik generacije“</w:t>
      </w:r>
      <w:r w:rsidR="004027E3">
        <w:rPr>
          <w:rFonts w:ascii="Times New Roman" w:hAnsi="Times New Roman" w:cs="Times New Roman"/>
        </w:rPr>
        <w:t>,</w:t>
      </w:r>
      <w:r w:rsidRPr="007D4287">
        <w:rPr>
          <w:rFonts w:ascii="Times New Roman" w:hAnsi="Times New Roman" w:cs="Times New Roman"/>
        </w:rPr>
        <w:t xml:space="preserve"> </w:t>
      </w:r>
    </w:p>
    <w:p w14:paraId="651F7F3C" w14:textId="77777777" w:rsidR="00FA1520" w:rsidRDefault="00FA1520" w:rsidP="007D4287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7D4287">
        <w:rPr>
          <w:rFonts w:ascii="Times New Roman" w:hAnsi="Times New Roman" w:cs="Times New Roman"/>
        </w:rPr>
        <w:t>U skladu sa materijalnim mogućnostima Ministarstva, općine, škole i drugih zainteresovanih, učenicima generacija se mogu dodijeliti novčane nagrade i odgovarajući pokloni.</w:t>
      </w:r>
    </w:p>
    <w:p w14:paraId="788CD122" w14:textId="77777777" w:rsidR="007D4287" w:rsidRPr="007D4287" w:rsidRDefault="007D4287" w:rsidP="007D4287">
      <w:pPr>
        <w:pStyle w:val="ListParagraph"/>
        <w:jc w:val="both"/>
        <w:rPr>
          <w:rFonts w:ascii="Times New Roman" w:hAnsi="Times New Roman" w:cs="Times New Roman"/>
        </w:rPr>
      </w:pPr>
    </w:p>
    <w:p w14:paraId="4D3FED34" w14:textId="039EA824" w:rsidR="00FA1520" w:rsidRPr="00237E9D" w:rsidRDefault="00FA1520" w:rsidP="00FA1520">
      <w:pPr>
        <w:rPr>
          <w:rFonts w:ascii="Times New Roman" w:hAnsi="Times New Roman" w:cs="Times New Roman"/>
          <w:b/>
        </w:rPr>
      </w:pPr>
      <w:r w:rsidRPr="00237E9D">
        <w:rPr>
          <w:rFonts w:ascii="Times New Roman" w:hAnsi="Times New Roman" w:cs="Times New Roman"/>
          <w:b/>
        </w:rPr>
        <w:t xml:space="preserve">IV </w:t>
      </w:r>
      <w:r w:rsidR="002D76EE">
        <w:rPr>
          <w:rFonts w:ascii="Times New Roman" w:hAnsi="Times New Roman" w:cs="Times New Roman"/>
          <w:b/>
        </w:rPr>
        <w:t xml:space="preserve">– </w:t>
      </w:r>
      <w:r w:rsidRPr="00237E9D">
        <w:rPr>
          <w:rFonts w:ascii="Times New Roman" w:hAnsi="Times New Roman" w:cs="Times New Roman"/>
          <w:b/>
        </w:rPr>
        <w:t>PRELAZNE I ZAVRŠNE ODREDBE</w:t>
      </w:r>
    </w:p>
    <w:p w14:paraId="287BB471" w14:textId="77777777" w:rsidR="00FA1520" w:rsidRDefault="00FA1520" w:rsidP="00FA1520">
      <w:pPr>
        <w:jc w:val="center"/>
        <w:rPr>
          <w:rFonts w:ascii="Times New Roman" w:hAnsi="Times New Roman" w:cs="Times New Roman"/>
          <w:b/>
        </w:rPr>
      </w:pPr>
      <w:r w:rsidRPr="00CA15E7">
        <w:rPr>
          <w:rFonts w:ascii="Times New Roman" w:hAnsi="Times New Roman" w:cs="Times New Roman"/>
          <w:b/>
        </w:rPr>
        <w:t>Član</w:t>
      </w:r>
      <w:r>
        <w:rPr>
          <w:rFonts w:ascii="Times New Roman" w:hAnsi="Times New Roman" w:cs="Times New Roman"/>
          <w:b/>
        </w:rPr>
        <w:t xml:space="preserve"> 18</w:t>
      </w:r>
      <w:r w:rsidRPr="00CA15E7">
        <w:rPr>
          <w:rFonts w:ascii="Times New Roman" w:hAnsi="Times New Roman" w:cs="Times New Roman"/>
          <w:b/>
        </w:rPr>
        <w:t>.</w:t>
      </w:r>
    </w:p>
    <w:p w14:paraId="2CC610A5" w14:textId="45A70FED" w:rsidR="00FA1520" w:rsidRDefault="00FA1520" w:rsidP="00FA1520">
      <w:pPr>
        <w:jc w:val="both"/>
        <w:rPr>
          <w:rFonts w:ascii="Times New Roman" w:hAnsi="Times New Roman" w:cs="Times New Roman"/>
        </w:rPr>
      </w:pPr>
      <w:r w:rsidRPr="004D630D">
        <w:rPr>
          <w:rFonts w:ascii="Times New Roman" w:hAnsi="Times New Roman" w:cs="Times New Roman"/>
        </w:rPr>
        <w:t>Ovaj Pravilnik s</w:t>
      </w:r>
      <w:r w:rsidR="002D76EE">
        <w:rPr>
          <w:rFonts w:ascii="Times New Roman" w:hAnsi="Times New Roman" w:cs="Times New Roman"/>
        </w:rPr>
        <w:t xml:space="preserve">tupa na snagu danom donošenja, a naknadno će se objaviti </w:t>
      </w:r>
      <w:r w:rsidRPr="004D630D">
        <w:rPr>
          <w:rFonts w:ascii="Times New Roman" w:hAnsi="Times New Roman" w:cs="Times New Roman"/>
        </w:rPr>
        <w:t>u „Službenim novinama Bosansko-podrinjskog kantona Goražde“.</w:t>
      </w:r>
    </w:p>
    <w:p w14:paraId="45794941" w14:textId="77777777" w:rsidR="00FA1520" w:rsidRDefault="00FA1520" w:rsidP="00FA1520">
      <w:pPr>
        <w:jc w:val="center"/>
        <w:rPr>
          <w:rFonts w:ascii="Times New Roman" w:hAnsi="Times New Roman" w:cs="Times New Roman"/>
          <w:b/>
        </w:rPr>
      </w:pPr>
      <w:r w:rsidRPr="00CA15E7">
        <w:rPr>
          <w:rFonts w:ascii="Times New Roman" w:hAnsi="Times New Roman" w:cs="Times New Roman"/>
          <w:b/>
        </w:rPr>
        <w:t>Član</w:t>
      </w:r>
      <w:r>
        <w:rPr>
          <w:rFonts w:ascii="Times New Roman" w:hAnsi="Times New Roman" w:cs="Times New Roman"/>
          <w:b/>
        </w:rPr>
        <w:t xml:space="preserve"> 19</w:t>
      </w:r>
      <w:r w:rsidRPr="00CA15E7">
        <w:rPr>
          <w:rFonts w:ascii="Times New Roman" w:hAnsi="Times New Roman" w:cs="Times New Roman"/>
          <w:b/>
        </w:rPr>
        <w:t>.</w:t>
      </w:r>
    </w:p>
    <w:p w14:paraId="58FC2F1C" w14:textId="0938FFEB" w:rsidR="00FA1520" w:rsidRPr="0006435E" w:rsidRDefault="00FA1520" w:rsidP="00FA1520">
      <w:pPr>
        <w:jc w:val="both"/>
        <w:rPr>
          <w:rFonts w:ascii="Times New Roman" w:hAnsi="Times New Roman" w:cs="Times New Roman"/>
        </w:rPr>
      </w:pPr>
      <w:r w:rsidRPr="0006435E">
        <w:rPr>
          <w:rFonts w:ascii="Times New Roman" w:hAnsi="Times New Roman" w:cs="Times New Roman"/>
        </w:rPr>
        <w:t xml:space="preserve">Stupanjem na snagu ovog Pravilnika prestaje da važi Pravilnik o izboru učenika generacije </w:t>
      </w:r>
      <w:r w:rsidR="00E37495" w:rsidRPr="0006435E">
        <w:rPr>
          <w:rFonts w:ascii="Times New Roman" w:hAnsi="Times New Roman" w:cs="Times New Roman"/>
        </w:rPr>
        <w:t xml:space="preserve">u </w:t>
      </w:r>
      <w:r w:rsidRPr="0006435E">
        <w:rPr>
          <w:rFonts w:ascii="Times New Roman" w:hAnsi="Times New Roman" w:cs="Times New Roman"/>
        </w:rPr>
        <w:t>osnovni</w:t>
      </w:r>
      <w:r w:rsidR="002D76EE">
        <w:rPr>
          <w:rFonts w:ascii="Times New Roman" w:hAnsi="Times New Roman" w:cs="Times New Roman"/>
        </w:rPr>
        <w:t>m školama sa područja Bosansko–</w:t>
      </w:r>
      <w:r w:rsidR="00E37495" w:rsidRPr="0006435E">
        <w:rPr>
          <w:rFonts w:ascii="Times New Roman" w:hAnsi="Times New Roman" w:cs="Times New Roman"/>
        </w:rPr>
        <w:t xml:space="preserve">podrinjskog </w:t>
      </w:r>
      <w:r w:rsidR="0006435E" w:rsidRPr="0006435E">
        <w:rPr>
          <w:rFonts w:ascii="Times New Roman" w:hAnsi="Times New Roman" w:cs="Times New Roman"/>
        </w:rPr>
        <w:t>ka</w:t>
      </w:r>
      <w:r w:rsidR="00E37495" w:rsidRPr="0006435E">
        <w:rPr>
          <w:rFonts w:ascii="Times New Roman" w:hAnsi="Times New Roman" w:cs="Times New Roman"/>
        </w:rPr>
        <w:t>ntona Goražde</w:t>
      </w:r>
      <w:r w:rsidRPr="0006435E">
        <w:rPr>
          <w:rFonts w:ascii="Times New Roman" w:hAnsi="Times New Roman" w:cs="Times New Roman"/>
        </w:rPr>
        <w:t xml:space="preserve"> </w:t>
      </w:r>
      <w:r w:rsidR="0006435E" w:rsidRPr="0006435E">
        <w:rPr>
          <w:rFonts w:ascii="Times New Roman" w:eastAsia="Calibri" w:hAnsi="Times New Roman" w:cs="Times New Roman"/>
        </w:rPr>
        <w:t>(„Službene novine Bosans</w:t>
      </w:r>
      <w:r w:rsidR="002D76EE">
        <w:rPr>
          <w:rFonts w:ascii="Times New Roman" w:eastAsia="Calibri" w:hAnsi="Times New Roman" w:cs="Times New Roman"/>
        </w:rPr>
        <w:t xml:space="preserve">ko-podrinjskog kantona Goražde“, </w:t>
      </w:r>
      <w:r w:rsidR="0006435E" w:rsidRPr="0006435E">
        <w:rPr>
          <w:rFonts w:ascii="Times New Roman" w:eastAsia="Calibri" w:hAnsi="Times New Roman" w:cs="Times New Roman"/>
        </w:rPr>
        <w:t>broj:</w:t>
      </w:r>
      <w:r w:rsidR="002D76EE">
        <w:rPr>
          <w:rFonts w:ascii="Times New Roman" w:hAnsi="Times New Roman" w:cs="Times New Roman"/>
        </w:rPr>
        <w:t xml:space="preserve"> 10/16</w:t>
      </w:r>
      <w:r w:rsidR="0006435E" w:rsidRPr="0006435E">
        <w:rPr>
          <w:rFonts w:ascii="Times New Roman" w:eastAsia="Calibri" w:hAnsi="Times New Roman" w:cs="Times New Roman"/>
        </w:rPr>
        <w:t>) i Pravilnik o izboru učenika generacije srednjih škola</w:t>
      </w:r>
      <w:r w:rsidR="002D76EE">
        <w:rPr>
          <w:rFonts w:ascii="Times New Roman" w:eastAsia="Calibri" w:hAnsi="Times New Roman" w:cs="Times New Roman"/>
        </w:rPr>
        <w:t xml:space="preserve"> </w:t>
      </w:r>
      <w:r w:rsidR="0006435E" w:rsidRPr="0006435E">
        <w:rPr>
          <w:rFonts w:ascii="Times New Roman" w:eastAsia="Calibri" w:hAnsi="Times New Roman" w:cs="Times New Roman"/>
        </w:rPr>
        <w:t>(„Službene novine Bosansko-podrinjskog kantona Goražde“</w:t>
      </w:r>
      <w:r w:rsidR="002D76EE">
        <w:rPr>
          <w:rFonts w:ascii="Times New Roman" w:eastAsia="Calibri" w:hAnsi="Times New Roman" w:cs="Times New Roman"/>
        </w:rPr>
        <w:t>,</w:t>
      </w:r>
      <w:r w:rsidR="0006435E" w:rsidRPr="0006435E">
        <w:rPr>
          <w:rFonts w:ascii="Times New Roman" w:eastAsia="Calibri" w:hAnsi="Times New Roman" w:cs="Times New Roman"/>
        </w:rPr>
        <w:t xml:space="preserve"> broj:</w:t>
      </w:r>
      <w:r w:rsidR="0006435E" w:rsidRPr="0006435E">
        <w:rPr>
          <w:rFonts w:ascii="Times New Roman" w:hAnsi="Times New Roman" w:cs="Times New Roman"/>
        </w:rPr>
        <w:t xml:space="preserve"> </w:t>
      </w:r>
      <w:r w:rsidR="002D76EE">
        <w:rPr>
          <w:rFonts w:ascii="Times New Roman" w:hAnsi="Times New Roman" w:cs="Times New Roman"/>
        </w:rPr>
        <w:t>09/12</w:t>
      </w:r>
      <w:r w:rsidR="0006435E" w:rsidRPr="0006435E">
        <w:rPr>
          <w:rFonts w:ascii="Times New Roman" w:eastAsia="Calibri" w:hAnsi="Times New Roman" w:cs="Times New Roman"/>
        </w:rPr>
        <w:t>)</w:t>
      </w:r>
      <w:r w:rsidR="002D76EE">
        <w:rPr>
          <w:rFonts w:ascii="Times New Roman" w:eastAsia="Calibri" w:hAnsi="Times New Roman" w:cs="Times New Roman"/>
        </w:rPr>
        <w:t>.</w:t>
      </w:r>
    </w:p>
    <w:p w14:paraId="5DA81F9C" w14:textId="77777777" w:rsidR="00FA1520" w:rsidRPr="002D76EE" w:rsidRDefault="00FA1520" w:rsidP="00FA1520">
      <w:pPr>
        <w:rPr>
          <w:rFonts w:ascii="Calibri" w:eastAsia="Calibri" w:hAnsi="Calibri" w:cs="Times New Roman"/>
          <w:b/>
          <w:sz w:val="24"/>
          <w:szCs w:val="24"/>
        </w:rPr>
      </w:pPr>
    </w:p>
    <w:p w14:paraId="222A6C5B" w14:textId="0C1AEED0" w:rsidR="00FA1520" w:rsidRPr="002D76EE" w:rsidRDefault="002D76EE" w:rsidP="002D76EE">
      <w:pPr>
        <w:tabs>
          <w:tab w:val="left" w:pos="6225"/>
        </w:tabs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Broj: 10-34</w:t>
      </w:r>
      <w:r w:rsidR="00FA1520" w:rsidRPr="002D76EE">
        <w:rPr>
          <w:rFonts w:ascii="Times New Roman" w:eastAsia="Calibri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2561</w:t>
      </w:r>
      <w:r w:rsidR="00570474" w:rsidRPr="002D76EE">
        <w:rPr>
          <w:rFonts w:ascii="Times New Roman" w:hAnsi="Times New Roman" w:cs="Times New Roman"/>
          <w:b/>
          <w:sz w:val="24"/>
          <w:szCs w:val="24"/>
        </w:rPr>
        <w:t>/23</w:t>
      </w:r>
      <w:r w:rsidR="00FA1520" w:rsidRPr="002D76EE"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  <w:r w:rsidR="00FA1520" w:rsidRPr="002D76EE">
        <w:rPr>
          <w:rFonts w:ascii="Times New Roman" w:eastAsia="Calibri" w:hAnsi="Times New Roman" w:cs="Times New Roman"/>
          <w:b/>
          <w:sz w:val="24"/>
          <w:szCs w:val="24"/>
        </w:rPr>
        <w:t xml:space="preserve">M I N I S T A R </w:t>
      </w:r>
      <w:r w:rsidR="007D4287" w:rsidRPr="002D76EE">
        <w:rPr>
          <w:rFonts w:ascii="Times New Roman" w:eastAsia="Calibri" w:hAnsi="Times New Roman" w:cs="Times New Roman"/>
          <w:b/>
          <w:sz w:val="24"/>
          <w:szCs w:val="24"/>
        </w:rPr>
        <w:t>Goražde</w:t>
      </w:r>
      <w:r>
        <w:rPr>
          <w:rFonts w:ascii="Times New Roman" w:hAnsi="Times New Roman" w:cs="Times New Roman"/>
          <w:b/>
          <w:sz w:val="24"/>
          <w:szCs w:val="24"/>
        </w:rPr>
        <w:t>, 15.</w:t>
      </w:r>
      <w:r w:rsidR="00570474" w:rsidRPr="002D76EE">
        <w:rPr>
          <w:rFonts w:ascii="Times New Roman" w:hAnsi="Times New Roman" w:cs="Times New Roman"/>
          <w:b/>
          <w:sz w:val="24"/>
          <w:szCs w:val="24"/>
        </w:rPr>
        <w:t>08.2023</w:t>
      </w:r>
      <w:r w:rsidR="00FA1520" w:rsidRPr="002D76EE">
        <w:rPr>
          <w:rFonts w:ascii="Times New Roman" w:eastAsia="Calibri" w:hAnsi="Times New Roman" w:cs="Times New Roman"/>
          <w:b/>
          <w:sz w:val="24"/>
          <w:szCs w:val="24"/>
        </w:rPr>
        <w:t>.godine</w:t>
      </w:r>
      <w:r w:rsidR="0006435E" w:rsidRPr="002D76EE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</w:t>
      </w:r>
      <w:r w:rsidRPr="002D76EE">
        <w:rPr>
          <w:rFonts w:ascii="Times New Roman" w:eastAsia="Calibri" w:hAnsi="Times New Roman" w:cs="Times New Roman"/>
          <w:b/>
          <w:i/>
          <w:sz w:val="24"/>
          <w:szCs w:val="24"/>
        </w:rPr>
        <w:br/>
        <w:t xml:space="preserve">                                                                                                       </w:t>
      </w:r>
      <w:r w:rsidR="00570474" w:rsidRPr="002D76EE">
        <w:rPr>
          <w:rFonts w:ascii="Times New Roman" w:hAnsi="Times New Roman" w:cs="Times New Roman"/>
          <w:b/>
          <w:i/>
          <w:sz w:val="24"/>
          <w:szCs w:val="24"/>
        </w:rPr>
        <w:t>Adisa Alikadić Herić</w:t>
      </w:r>
      <w:r w:rsidR="00FA1520" w:rsidRPr="002D76E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08BB048" w14:textId="77777777" w:rsidR="007D4287" w:rsidRPr="002D76EE" w:rsidRDefault="007D4287">
      <w:pPr>
        <w:tabs>
          <w:tab w:val="left" w:pos="6120"/>
        </w:tabs>
        <w:rPr>
          <w:sz w:val="24"/>
          <w:szCs w:val="24"/>
        </w:rPr>
      </w:pPr>
    </w:p>
    <w:p w14:paraId="102E5DEA" w14:textId="77777777" w:rsidR="002D76EE" w:rsidRPr="002D76EE" w:rsidRDefault="002D76EE">
      <w:pPr>
        <w:tabs>
          <w:tab w:val="left" w:pos="6120"/>
        </w:tabs>
        <w:rPr>
          <w:sz w:val="24"/>
          <w:szCs w:val="24"/>
        </w:rPr>
      </w:pPr>
    </w:p>
    <w:sectPr w:rsidR="002D76EE" w:rsidRPr="002D76EE" w:rsidSect="008B1FBC">
      <w:pgSz w:w="11906" w:h="16838"/>
      <w:pgMar w:top="1080" w:right="1417" w:bottom="12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5CE911" w14:textId="77777777" w:rsidR="00296C49" w:rsidRDefault="00296C49" w:rsidP="00DE6040">
      <w:pPr>
        <w:spacing w:after="0" w:line="240" w:lineRule="auto"/>
      </w:pPr>
      <w:r>
        <w:separator/>
      </w:r>
    </w:p>
  </w:endnote>
  <w:endnote w:type="continuationSeparator" w:id="0">
    <w:p w14:paraId="515C209C" w14:textId="77777777" w:rsidR="00296C49" w:rsidRDefault="00296C49" w:rsidP="00DE6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6DA04B" w14:textId="77777777" w:rsidR="00296C49" w:rsidRDefault="00296C49" w:rsidP="00DE6040">
      <w:pPr>
        <w:spacing w:after="0" w:line="240" w:lineRule="auto"/>
      </w:pPr>
      <w:r>
        <w:separator/>
      </w:r>
    </w:p>
  </w:footnote>
  <w:footnote w:type="continuationSeparator" w:id="0">
    <w:p w14:paraId="6985C701" w14:textId="77777777" w:rsidR="00296C49" w:rsidRDefault="00296C49" w:rsidP="00DE6040">
      <w:pPr>
        <w:spacing w:after="0" w:line="240" w:lineRule="auto"/>
      </w:pPr>
      <w:r>
        <w:continuationSeparator/>
      </w:r>
    </w:p>
  </w:footnote>
  <w:footnote w:id="1">
    <w:p w14:paraId="7C221FF0" w14:textId="1B249944" w:rsidR="00DE6040" w:rsidRPr="00DE6040" w:rsidRDefault="00DE6040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0F73FC">
        <w:rPr>
          <w:rFonts w:ascii="Times New Roman" w:hAnsi="Times New Roman" w:cs="Times New Roman"/>
        </w:rPr>
        <w:t>Uspjeh učenika prilikom izbora učenika generacije u osnovnim školama računa se od drugog do devetog razreda.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F7EB3"/>
    <w:multiLevelType w:val="hybridMultilevel"/>
    <w:tmpl w:val="CE788A7E"/>
    <w:lvl w:ilvl="0" w:tplc="72E67F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5621D"/>
    <w:multiLevelType w:val="hybridMultilevel"/>
    <w:tmpl w:val="A11C2780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F00C6"/>
    <w:multiLevelType w:val="hybridMultilevel"/>
    <w:tmpl w:val="E7FC2FA8"/>
    <w:lvl w:ilvl="0" w:tplc="85382D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C6F63"/>
    <w:multiLevelType w:val="hybridMultilevel"/>
    <w:tmpl w:val="067638DA"/>
    <w:lvl w:ilvl="0" w:tplc="141A0011">
      <w:start w:val="1"/>
      <w:numFmt w:val="decimal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62374B"/>
    <w:multiLevelType w:val="hybridMultilevel"/>
    <w:tmpl w:val="42A87AF0"/>
    <w:lvl w:ilvl="0" w:tplc="C7CC7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D93F67"/>
    <w:multiLevelType w:val="hybridMultilevel"/>
    <w:tmpl w:val="562C2F68"/>
    <w:lvl w:ilvl="0" w:tplc="9E361AC4">
      <w:start w:val="19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6872F1"/>
    <w:multiLevelType w:val="hybridMultilevel"/>
    <w:tmpl w:val="A5FC57DE"/>
    <w:lvl w:ilvl="0" w:tplc="B3346DA4">
      <w:start w:val="1"/>
      <w:numFmt w:val="upperLetter"/>
      <w:lvlText w:val="%1-"/>
      <w:lvlJc w:val="left"/>
      <w:pPr>
        <w:ind w:left="144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160" w:hanging="360"/>
      </w:pPr>
    </w:lvl>
    <w:lvl w:ilvl="2" w:tplc="141A001B" w:tentative="1">
      <w:start w:val="1"/>
      <w:numFmt w:val="lowerRoman"/>
      <w:lvlText w:val="%3."/>
      <w:lvlJc w:val="right"/>
      <w:pPr>
        <w:ind w:left="2880" w:hanging="180"/>
      </w:pPr>
    </w:lvl>
    <w:lvl w:ilvl="3" w:tplc="141A000F" w:tentative="1">
      <w:start w:val="1"/>
      <w:numFmt w:val="decimal"/>
      <w:lvlText w:val="%4."/>
      <w:lvlJc w:val="left"/>
      <w:pPr>
        <w:ind w:left="3600" w:hanging="360"/>
      </w:pPr>
    </w:lvl>
    <w:lvl w:ilvl="4" w:tplc="141A0019" w:tentative="1">
      <w:start w:val="1"/>
      <w:numFmt w:val="lowerLetter"/>
      <w:lvlText w:val="%5."/>
      <w:lvlJc w:val="left"/>
      <w:pPr>
        <w:ind w:left="4320" w:hanging="360"/>
      </w:pPr>
    </w:lvl>
    <w:lvl w:ilvl="5" w:tplc="141A001B" w:tentative="1">
      <w:start w:val="1"/>
      <w:numFmt w:val="lowerRoman"/>
      <w:lvlText w:val="%6."/>
      <w:lvlJc w:val="right"/>
      <w:pPr>
        <w:ind w:left="5040" w:hanging="180"/>
      </w:pPr>
    </w:lvl>
    <w:lvl w:ilvl="6" w:tplc="141A000F" w:tentative="1">
      <w:start w:val="1"/>
      <w:numFmt w:val="decimal"/>
      <w:lvlText w:val="%7."/>
      <w:lvlJc w:val="left"/>
      <w:pPr>
        <w:ind w:left="5760" w:hanging="360"/>
      </w:pPr>
    </w:lvl>
    <w:lvl w:ilvl="7" w:tplc="141A0019" w:tentative="1">
      <w:start w:val="1"/>
      <w:numFmt w:val="lowerLetter"/>
      <w:lvlText w:val="%8."/>
      <w:lvlJc w:val="left"/>
      <w:pPr>
        <w:ind w:left="6480" w:hanging="360"/>
      </w:pPr>
    </w:lvl>
    <w:lvl w:ilvl="8" w:tplc="1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0F65586"/>
    <w:multiLevelType w:val="hybridMultilevel"/>
    <w:tmpl w:val="9C30839C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EA326A"/>
    <w:multiLevelType w:val="hybridMultilevel"/>
    <w:tmpl w:val="948C4032"/>
    <w:lvl w:ilvl="0" w:tplc="75AE0164">
      <w:start w:val="49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440AFA"/>
    <w:multiLevelType w:val="hybridMultilevel"/>
    <w:tmpl w:val="CBFAB7AA"/>
    <w:lvl w:ilvl="0" w:tplc="ABEC2188">
      <w:start w:val="19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FA5337"/>
    <w:multiLevelType w:val="hybridMultilevel"/>
    <w:tmpl w:val="6666ADCC"/>
    <w:lvl w:ilvl="0" w:tplc="141A0011">
      <w:start w:val="1"/>
      <w:numFmt w:val="decimal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AB43A7"/>
    <w:multiLevelType w:val="hybridMultilevel"/>
    <w:tmpl w:val="AA6C711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6143A8"/>
    <w:multiLevelType w:val="hybridMultilevel"/>
    <w:tmpl w:val="D16E20C4"/>
    <w:lvl w:ilvl="0" w:tplc="13D8B3D0">
      <w:start w:val="8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4FD4EBA"/>
    <w:multiLevelType w:val="hybridMultilevel"/>
    <w:tmpl w:val="77FED7F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3330039">
    <w:abstractNumId w:val="13"/>
  </w:num>
  <w:num w:numId="2" w16cid:durableId="1821464565">
    <w:abstractNumId w:val="11"/>
  </w:num>
  <w:num w:numId="3" w16cid:durableId="303775589">
    <w:abstractNumId w:val="4"/>
  </w:num>
  <w:num w:numId="4" w16cid:durableId="1004357052">
    <w:abstractNumId w:val="6"/>
  </w:num>
  <w:num w:numId="5" w16cid:durableId="1835796828">
    <w:abstractNumId w:val="7"/>
  </w:num>
  <w:num w:numId="6" w16cid:durableId="1432357237">
    <w:abstractNumId w:val="1"/>
  </w:num>
  <w:num w:numId="7" w16cid:durableId="824667493">
    <w:abstractNumId w:val="3"/>
  </w:num>
  <w:num w:numId="8" w16cid:durableId="122039414">
    <w:abstractNumId w:val="10"/>
  </w:num>
  <w:num w:numId="9" w16cid:durableId="525100494">
    <w:abstractNumId w:val="2"/>
  </w:num>
  <w:num w:numId="10" w16cid:durableId="1471164542">
    <w:abstractNumId w:val="12"/>
  </w:num>
  <w:num w:numId="11" w16cid:durableId="372116379">
    <w:abstractNumId w:val="0"/>
  </w:num>
  <w:num w:numId="12" w16cid:durableId="441346474">
    <w:abstractNumId w:val="9"/>
  </w:num>
  <w:num w:numId="13" w16cid:durableId="1047611322">
    <w:abstractNumId w:val="5"/>
  </w:num>
  <w:num w:numId="14" w16cid:durableId="211983295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1520"/>
    <w:rsid w:val="0006435E"/>
    <w:rsid w:val="00083724"/>
    <w:rsid w:val="000F73FC"/>
    <w:rsid w:val="001506FD"/>
    <w:rsid w:val="00156AB7"/>
    <w:rsid w:val="00172300"/>
    <w:rsid w:val="00175E7F"/>
    <w:rsid w:val="001771A8"/>
    <w:rsid w:val="0018481B"/>
    <w:rsid w:val="001E6599"/>
    <w:rsid w:val="00200094"/>
    <w:rsid w:val="0024738E"/>
    <w:rsid w:val="002918B1"/>
    <w:rsid w:val="00296C49"/>
    <w:rsid w:val="002C1B11"/>
    <w:rsid w:val="002D684D"/>
    <w:rsid w:val="002D76EE"/>
    <w:rsid w:val="002F5072"/>
    <w:rsid w:val="00323742"/>
    <w:rsid w:val="003B0163"/>
    <w:rsid w:val="004027E3"/>
    <w:rsid w:val="00404C04"/>
    <w:rsid w:val="00410FB1"/>
    <w:rsid w:val="00415A79"/>
    <w:rsid w:val="004618F3"/>
    <w:rsid w:val="0050121E"/>
    <w:rsid w:val="005679B3"/>
    <w:rsid w:val="00570474"/>
    <w:rsid w:val="005C2B54"/>
    <w:rsid w:val="00710019"/>
    <w:rsid w:val="007405A2"/>
    <w:rsid w:val="00741531"/>
    <w:rsid w:val="00763153"/>
    <w:rsid w:val="007C60B8"/>
    <w:rsid w:val="007D4287"/>
    <w:rsid w:val="008954C2"/>
    <w:rsid w:val="008968A2"/>
    <w:rsid w:val="008B1FBC"/>
    <w:rsid w:val="008E5F01"/>
    <w:rsid w:val="008F137E"/>
    <w:rsid w:val="00902C00"/>
    <w:rsid w:val="00933D69"/>
    <w:rsid w:val="0094278B"/>
    <w:rsid w:val="00974B93"/>
    <w:rsid w:val="009C4F0E"/>
    <w:rsid w:val="00A5439C"/>
    <w:rsid w:val="00A54FFC"/>
    <w:rsid w:val="00B41208"/>
    <w:rsid w:val="00B928E8"/>
    <w:rsid w:val="00B937FA"/>
    <w:rsid w:val="00B95818"/>
    <w:rsid w:val="00BC1CD2"/>
    <w:rsid w:val="00C9062D"/>
    <w:rsid w:val="00CD29AA"/>
    <w:rsid w:val="00D028BF"/>
    <w:rsid w:val="00D078EF"/>
    <w:rsid w:val="00D1430E"/>
    <w:rsid w:val="00D52CA8"/>
    <w:rsid w:val="00D95722"/>
    <w:rsid w:val="00DD552E"/>
    <w:rsid w:val="00DE6040"/>
    <w:rsid w:val="00E11D22"/>
    <w:rsid w:val="00E245A4"/>
    <w:rsid w:val="00E37495"/>
    <w:rsid w:val="00E43CA7"/>
    <w:rsid w:val="00E6364A"/>
    <w:rsid w:val="00EF7FCA"/>
    <w:rsid w:val="00F17E6E"/>
    <w:rsid w:val="00F50DD7"/>
    <w:rsid w:val="00F52F3F"/>
    <w:rsid w:val="00F6593D"/>
    <w:rsid w:val="00F77475"/>
    <w:rsid w:val="00FA1520"/>
    <w:rsid w:val="00FA3EB6"/>
    <w:rsid w:val="00FF5376"/>
    <w:rsid w:val="00FF61A1"/>
    <w:rsid w:val="00FF6F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1029"/>
    <o:shapelayout v:ext="edit">
      <o:idmap v:ext="edit" data="1"/>
    </o:shapelayout>
  </w:shapeDefaults>
  <w:decimalSymbol w:val="."/>
  <w:listSeparator w:val=","/>
  <w14:docId w14:val="03F07878"/>
  <w15:docId w15:val="{6B5D7C5B-8115-4A83-A1D6-E7B0CE241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15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1520"/>
    <w:pPr>
      <w:ind w:left="720"/>
      <w:contextualSpacing/>
    </w:pPr>
  </w:style>
  <w:style w:type="table" w:styleId="TableGrid">
    <w:name w:val="Table Grid"/>
    <w:basedOn w:val="TableNormal"/>
    <w:uiPriority w:val="59"/>
    <w:rsid w:val="00FA15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rsid w:val="00FA1520"/>
    <w:pPr>
      <w:spacing w:after="0" w:line="280" w:lineRule="exact"/>
      <w:jc w:val="center"/>
    </w:pPr>
    <w:rPr>
      <w:rFonts w:ascii="Times New Roman" w:eastAsia="Times New Roman" w:hAnsi="Times New Roman" w:cs="Times New Roman"/>
      <w:sz w:val="20"/>
      <w:szCs w:val="20"/>
      <w:lang w:val="hr-HR"/>
    </w:rPr>
  </w:style>
  <w:style w:type="character" w:customStyle="1" w:styleId="BodyTextChar">
    <w:name w:val="Body Text Char"/>
    <w:basedOn w:val="DefaultParagraphFont"/>
    <w:link w:val="BodyText"/>
    <w:rsid w:val="00FA1520"/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Title">
    <w:name w:val="Title"/>
    <w:basedOn w:val="Normal"/>
    <w:link w:val="TitleChar"/>
    <w:qFormat/>
    <w:rsid w:val="00FA152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FA1520"/>
    <w:rPr>
      <w:rFonts w:ascii="Times New Roman" w:eastAsia="Times New Roman" w:hAnsi="Times New Roman" w:cs="Times New Roman"/>
      <w:b/>
      <w:sz w:val="20"/>
      <w:szCs w:val="20"/>
      <w:lang w:val="en-US"/>
    </w:rPr>
  </w:style>
  <w:style w:type="paragraph" w:styleId="Subtitle">
    <w:name w:val="Subtitle"/>
    <w:basedOn w:val="Normal"/>
    <w:link w:val="SubtitleChar"/>
    <w:qFormat/>
    <w:rsid w:val="00FA1520"/>
    <w:pPr>
      <w:spacing w:after="0" w:line="280" w:lineRule="exact"/>
      <w:jc w:val="center"/>
    </w:pPr>
    <w:rPr>
      <w:rFonts w:ascii="Times New Roman" w:eastAsia="Times New Roman" w:hAnsi="Times New Roman" w:cs="Times New Roman"/>
      <w:b/>
      <w:bCs/>
      <w:sz w:val="18"/>
      <w:szCs w:val="20"/>
      <w:lang w:val="hr-HR"/>
    </w:rPr>
  </w:style>
  <w:style w:type="character" w:customStyle="1" w:styleId="SubtitleChar">
    <w:name w:val="Subtitle Char"/>
    <w:basedOn w:val="DefaultParagraphFont"/>
    <w:link w:val="Subtitle"/>
    <w:rsid w:val="00FA1520"/>
    <w:rPr>
      <w:rFonts w:ascii="Times New Roman" w:eastAsia="Times New Roman" w:hAnsi="Times New Roman" w:cs="Times New Roman"/>
      <w:b/>
      <w:bCs/>
      <w:sz w:val="18"/>
      <w:szCs w:val="20"/>
      <w:lang w:val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604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E604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E604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B1F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1FBC"/>
  </w:style>
  <w:style w:type="paragraph" w:styleId="Footer">
    <w:name w:val="footer"/>
    <w:basedOn w:val="Normal"/>
    <w:link w:val="FooterChar"/>
    <w:uiPriority w:val="99"/>
    <w:unhideWhenUsed/>
    <w:rsid w:val="008B1F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1FBC"/>
  </w:style>
  <w:style w:type="paragraph" w:styleId="BalloonText">
    <w:name w:val="Balloon Text"/>
    <w:basedOn w:val="Normal"/>
    <w:link w:val="BalloonTextChar"/>
    <w:uiPriority w:val="99"/>
    <w:semiHidden/>
    <w:unhideWhenUsed/>
    <w:rsid w:val="008B1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F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E3570-E625-4E92-8014-1BE99BB03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650</TotalTime>
  <Pages>1</Pages>
  <Words>1940</Words>
  <Characters>11059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Ermin</cp:lastModifiedBy>
  <cp:revision>28</cp:revision>
  <cp:lastPrinted>2023-08-15T12:24:00Z</cp:lastPrinted>
  <dcterms:created xsi:type="dcterms:W3CDTF">2023-07-26T05:46:00Z</dcterms:created>
  <dcterms:modified xsi:type="dcterms:W3CDTF">2024-05-27T07:24:00Z</dcterms:modified>
</cp:coreProperties>
</file>