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77EA5" w14:textId="733C0792" w:rsidR="00CF0A87" w:rsidRPr="00CF0A87" w:rsidRDefault="00CF0A87" w:rsidP="00B014CB">
      <w:pPr>
        <w:pStyle w:val="Default"/>
        <w:spacing w:before="100" w:after="100"/>
        <w:jc w:val="both"/>
        <w:rPr>
          <w:rFonts w:ascii="Times New Roman" w:eastAsia="Times New Roman" w:hAnsi="Times New Roman" w:cs="Times New Roman"/>
          <w:color w:val="FF0000"/>
          <w:lang w:val="hr-BA" w:eastAsia="bs-Latn-BA"/>
        </w:rPr>
      </w:pPr>
      <w:r w:rsidRPr="00CF0A87">
        <w:rPr>
          <w:rFonts w:ascii="Times New Roman" w:eastAsia="Times New Roman" w:hAnsi="Times New Roman" w:cs="Times New Roman"/>
          <w:color w:val="FF0000"/>
          <w:lang w:val="hr-BA" w:eastAsia="bs-Latn-BA"/>
        </w:rPr>
        <w:t>(„Službene novine Bosansko-podrinjskog kantona Goražde“ br. 11/23)</w:t>
      </w:r>
    </w:p>
    <w:p w14:paraId="578EEFE7" w14:textId="471B758C" w:rsidR="00577269" w:rsidRPr="00B014CB" w:rsidRDefault="00B014CB" w:rsidP="00B014CB">
      <w:pPr>
        <w:pStyle w:val="Default"/>
        <w:spacing w:before="100" w:after="100"/>
        <w:jc w:val="both"/>
        <w:rPr>
          <w:rFonts w:ascii="Times New Roman" w:hAnsi="Times New Roman" w:cs="Times New Roman"/>
        </w:rPr>
      </w:pPr>
      <w:r w:rsidRPr="00B014CB">
        <w:rPr>
          <w:rFonts w:ascii="Times New Roman" w:eastAsia="Times New Roman" w:hAnsi="Times New Roman" w:cs="Times New Roman"/>
          <w:color w:val="auto"/>
          <w:lang w:val="hr-BA" w:eastAsia="bs-Latn-BA"/>
        </w:rPr>
        <w:t>Na osnovu člana 12. Zakona o ministarstvima i drugim tijelima kantonalne uprave („Službene novine Bosansko-podrinjskog kantona Goražde“, broj 9/13 i 13/13),</w:t>
      </w:r>
      <w:bookmarkStart w:id="0" w:name="_GoBack"/>
      <w:bookmarkEnd w:id="0"/>
      <w:r w:rsidRPr="00B014CB">
        <w:rPr>
          <w:rFonts w:ascii="Times New Roman" w:eastAsia="Times New Roman" w:hAnsi="Times New Roman" w:cs="Times New Roman"/>
          <w:color w:val="auto"/>
          <w:lang w:val="hr-BA" w:eastAsia="bs-Latn-BA"/>
        </w:rPr>
        <w:t xml:space="preserve"> Ministarstvo za obrazovanje, mlade, nauku, kulturu i sport Bosansko-podrinjskog kantona Goražde donosi:</w:t>
      </w:r>
    </w:p>
    <w:p w14:paraId="219647C3" w14:textId="77777777" w:rsidR="00956DB3" w:rsidRPr="00B014CB" w:rsidRDefault="00956DB3" w:rsidP="00B014CB">
      <w:pPr>
        <w:pStyle w:val="Default"/>
        <w:spacing w:before="100" w:after="100"/>
        <w:jc w:val="both"/>
        <w:rPr>
          <w:rFonts w:ascii="Times New Roman" w:hAnsi="Times New Roman" w:cs="Times New Roman"/>
        </w:rPr>
      </w:pPr>
    </w:p>
    <w:p w14:paraId="1D4BCB53" w14:textId="77777777" w:rsidR="00956DB3" w:rsidRPr="00B014CB" w:rsidRDefault="00956DB3" w:rsidP="00B014CB">
      <w:pPr>
        <w:pStyle w:val="Default"/>
        <w:spacing w:before="100" w:after="100"/>
        <w:jc w:val="both"/>
        <w:rPr>
          <w:rFonts w:ascii="Times New Roman" w:hAnsi="Times New Roman" w:cs="Times New Roman"/>
        </w:rPr>
      </w:pPr>
    </w:p>
    <w:p w14:paraId="6D6F4C22" w14:textId="77777777" w:rsidR="00B014CB" w:rsidRPr="00B014CB" w:rsidRDefault="00B014CB" w:rsidP="00B014CB">
      <w:pPr>
        <w:jc w:val="both"/>
        <w:rPr>
          <w:rFonts w:eastAsia="MS Mincho"/>
          <w:color w:val="000000"/>
          <w:lang w:val="en-US" w:eastAsia="en-US"/>
        </w:rPr>
      </w:pPr>
    </w:p>
    <w:p w14:paraId="61C893E3" w14:textId="77777777" w:rsidR="00B014CB" w:rsidRPr="00B014CB" w:rsidRDefault="00B014CB" w:rsidP="00B014CB">
      <w:pPr>
        <w:jc w:val="center"/>
        <w:rPr>
          <w:rFonts w:eastAsia="MS Mincho"/>
          <w:b/>
          <w:color w:val="000000"/>
          <w:lang w:val="en-US" w:eastAsia="en-US"/>
        </w:rPr>
      </w:pPr>
      <w:r w:rsidRPr="00B014CB">
        <w:rPr>
          <w:rFonts w:eastAsia="MS Mincho"/>
          <w:b/>
          <w:color w:val="000000"/>
          <w:lang w:val="en-US" w:eastAsia="en-US"/>
        </w:rPr>
        <w:t>PRAVILNIК</w:t>
      </w:r>
    </w:p>
    <w:p w14:paraId="66DE4CA5" w14:textId="77777777" w:rsidR="00B014CB" w:rsidRPr="00B014CB" w:rsidRDefault="00B014CB" w:rsidP="00B014CB">
      <w:pPr>
        <w:jc w:val="center"/>
        <w:rPr>
          <w:rFonts w:eastAsia="MS Mincho"/>
          <w:b/>
          <w:color w:val="000000"/>
          <w:lang w:val="en-US" w:eastAsia="en-US"/>
        </w:rPr>
      </w:pPr>
      <w:proofErr w:type="gramStart"/>
      <w:r w:rsidRPr="00B014CB">
        <w:rPr>
          <w:rFonts w:eastAsia="MS Mincho"/>
          <w:b/>
          <w:color w:val="000000"/>
          <w:lang w:val="en-US" w:eastAsia="en-US"/>
        </w:rPr>
        <w:t>o</w:t>
      </w:r>
      <w:proofErr w:type="gramEnd"/>
      <w:r w:rsidRPr="00B014CB">
        <w:rPr>
          <w:rFonts w:eastAsia="MS Mincho"/>
          <w:b/>
          <w:color w:val="000000"/>
          <w:lang w:val="en-US" w:eastAsia="en-US"/>
        </w:rPr>
        <w:t xml:space="preserve"> </w:t>
      </w:r>
      <w:proofErr w:type="spellStart"/>
      <w:r w:rsidRPr="00B014CB">
        <w:rPr>
          <w:rFonts w:eastAsia="MS Mincho"/>
          <w:b/>
          <w:color w:val="000000"/>
          <w:lang w:val="en-US" w:eastAsia="en-US"/>
        </w:rPr>
        <w:t>standardima</w:t>
      </w:r>
      <w:proofErr w:type="spellEnd"/>
      <w:r w:rsidRPr="00B014CB">
        <w:rPr>
          <w:rFonts w:eastAsia="MS Mincho"/>
          <w:b/>
          <w:color w:val="000000"/>
          <w:lang w:val="en-US" w:eastAsia="en-US"/>
        </w:rPr>
        <w:t xml:space="preserve"> </w:t>
      </w:r>
      <w:proofErr w:type="spellStart"/>
      <w:r w:rsidRPr="00B014CB">
        <w:rPr>
          <w:rFonts w:eastAsia="MS Mincho"/>
          <w:b/>
          <w:color w:val="000000"/>
          <w:lang w:val="en-US" w:eastAsia="en-US"/>
        </w:rPr>
        <w:t>kvaliteta</w:t>
      </w:r>
      <w:proofErr w:type="spellEnd"/>
      <w:r w:rsidRPr="00B014CB">
        <w:rPr>
          <w:rFonts w:eastAsia="MS Mincho"/>
          <w:b/>
          <w:color w:val="000000"/>
          <w:lang w:val="en-US" w:eastAsia="en-US"/>
        </w:rPr>
        <w:t xml:space="preserve"> </w:t>
      </w:r>
      <w:proofErr w:type="spellStart"/>
      <w:r w:rsidRPr="00B014CB">
        <w:rPr>
          <w:rFonts w:eastAsia="MS Mincho"/>
          <w:b/>
          <w:color w:val="000000"/>
          <w:lang w:val="en-US" w:eastAsia="en-US"/>
        </w:rPr>
        <w:t>rada</w:t>
      </w:r>
      <w:proofErr w:type="spellEnd"/>
      <w:r w:rsidRPr="00B014CB">
        <w:rPr>
          <w:rFonts w:eastAsia="MS Mincho"/>
          <w:b/>
          <w:color w:val="000000"/>
          <w:lang w:val="en-US" w:eastAsia="en-US"/>
        </w:rPr>
        <w:t xml:space="preserve"> </w:t>
      </w:r>
      <w:proofErr w:type="spellStart"/>
      <w:r w:rsidRPr="00B014CB">
        <w:rPr>
          <w:rFonts w:eastAsia="MS Mincho"/>
          <w:b/>
          <w:color w:val="000000"/>
          <w:lang w:val="en-US" w:eastAsia="en-US"/>
        </w:rPr>
        <w:t>odgojno-obrazovnih</w:t>
      </w:r>
      <w:proofErr w:type="spellEnd"/>
      <w:r w:rsidRPr="00B014CB">
        <w:rPr>
          <w:rFonts w:eastAsia="MS Mincho"/>
          <w:b/>
          <w:color w:val="000000"/>
          <w:lang w:val="en-US" w:eastAsia="en-US"/>
        </w:rPr>
        <w:t xml:space="preserve"> </w:t>
      </w:r>
      <w:proofErr w:type="spellStart"/>
      <w:r w:rsidRPr="00B014CB">
        <w:rPr>
          <w:rFonts w:eastAsia="MS Mincho"/>
          <w:b/>
          <w:color w:val="000000"/>
          <w:lang w:val="en-US" w:eastAsia="en-US"/>
        </w:rPr>
        <w:t>ustanova</w:t>
      </w:r>
      <w:proofErr w:type="spellEnd"/>
    </w:p>
    <w:p w14:paraId="792F4655" w14:textId="77777777" w:rsidR="00B014CB" w:rsidRPr="00B014CB" w:rsidRDefault="00B014CB" w:rsidP="00B014CB">
      <w:pPr>
        <w:jc w:val="center"/>
        <w:rPr>
          <w:rFonts w:eastAsia="MS Mincho"/>
          <w:b/>
          <w:color w:val="000000"/>
          <w:lang w:val="en-US" w:eastAsia="en-US"/>
        </w:rPr>
      </w:pPr>
    </w:p>
    <w:p w14:paraId="25AA1667" w14:textId="77777777" w:rsidR="00B014CB" w:rsidRPr="00B014CB" w:rsidRDefault="00B014CB" w:rsidP="00B014CB">
      <w:pPr>
        <w:jc w:val="center"/>
        <w:rPr>
          <w:rFonts w:eastAsia="MS Mincho"/>
          <w:b/>
          <w:color w:val="000000"/>
          <w:lang w:val="en-US" w:eastAsia="en-US"/>
        </w:rPr>
      </w:pPr>
      <w:proofErr w:type="spellStart"/>
      <w:proofErr w:type="gramStart"/>
      <w:r w:rsidRPr="00B014CB">
        <w:rPr>
          <w:rFonts w:eastAsia="MS Mincho"/>
          <w:b/>
          <w:color w:val="000000"/>
          <w:lang w:val="en-US" w:eastAsia="en-US"/>
        </w:rPr>
        <w:t>Član</w:t>
      </w:r>
      <w:proofErr w:type="spellEnd"/>
      <w:r w:rsidRPr="00B014CB">
        <w:rPr>
          <w:rFonts w:eastAsia="MS Mincho"/>
          <w:b/>
          <w:color w:val="000000"/>
          <w:lang w:val="en-US" w:eastAsia="en-US"/>
        </w:rPr>
        <w:t xml:space="preserve"> 1.</w:t>
      </w:r>
      <w:proofErr w:type="gramEnd"/>
    </w:p>
    <w:p w14:paraId="092A3A13" w14:textId="77777777" w:rsidR="00B014CB" w:rsidRPr="00B014CB" w:rsidRDefault="00B014CB" w:rsidP="00B014CB">
      <w:pPr>
        <w:jc w:val="both"/>
        <w:rPr>
          <w:rFonts w:eastAsia="MS Mincho"/>
          <w:color w:val="000000"/>
          <w:lang w:val="en-US" w:eastAsia="en-US"/>
        </w:rPr>
      </w:pPr>
    </w:p>
    <w:p w14:paraId="34029769" w14:textId="77777777" w:rsidR="00B014CB" w:rsidRPr="00B014CB" w:rsidRDefault="00B014CB" w:rsidP="00B014CB">
      <w:pPr>
        <w:ind w:firstLine="720"/>
        <w:jc w:val="both"/>
        <w:rPr>
          <w:rFonts w:eastAsia="MS Mincho"/>
          <w:color w:val="000000"/>
          <w:lang w:val="en-US" w:eastAsia="en-US"/>
        </w:rPr>
      </w:pPr>
      <w:proofErr w:type="spellStart"/>
      <w:r w:rsidRPr="00B014CB">
        <w:rPr>
          <w:rFonts w:eastAsia="MS Mincho"/>
          <w:color w:val="000000"/>
          <w:lang w:val="en-US" w:eastAsia="en-US"/>
        </w:rPr>
        <w:t>Ovim</w:t>
      </w:r>
      <w:proofErr w:type="spellEnd"/>
      <w:r w:rsidRPr="00B014CB">
        <w:rPr>
          <w:rFonts w:eastAsia="MS Mincho"/>
          <w:color w:val="000000"/>
          <w:lang w:val="en-US" w:eastAsia="en-US"/>
        </w:rPr>
        <w:t xml:space="preserve"> se </w:t>
      </w:r>
      <w:proofErr w:type="spellStart"/>
      <w:r w:rsidRPr="00B014CB">
        <w:rPr>
          <w:rFonts w:eastAsia="MS Mincho"/>
          <w:color w:val="000000"/>
          <w:lang w:val="en-US" w:eastAsia="en-US"/>
        </w:rPr>
        <w:t>Pravilnikom</w:t>
      </w:r>
      <w:proofErr w:type="spellEnd"/>
      <w:r w:rsidRPr="00B014CB">
        <w:rPr>
          <w:rFonts w:eastAsia="MS Mincho"/>
          <w:color w:val="000000"/>
          <w:lang w:val="en-US" w:eastAsia="en-US"/>
        </w:rPr>
        <w:t xml:space="preserve"> </w:t>
      </w:r>
      <w:proofErr w:type="spellStart"/>
      <w:r w:rsidRPr="00B014CB">
        <w:rPr>
          <w:rFonts w:eastAsia="MS Mincho"/>
          <w:color w:val="000000"/>
          <w:lang w:val="en-US" w:eastAsia="en-US"/>
        </w:rPr>
        <w:t>utvrđuju</w:t>
      </w:r>
      <w:proofErr w:type="spellEnd"/>
      <w:r w:rsidRPr="00B014CB">
        <w:rPr>
          <w:rFonts w:eastAsia="MS Mincho"/>
          <w:color w:val="000000"/>
          <w:lang w:val="en-US" w:eastAsia="en-US"/>
        </w:rPr>
        <w:t xml:space="preserve"> </w:t>
      </w:r>
      <w:proofErr w:type="spellStart"/>
      <w:r w:rsidRPr="00B014CB">
        <w:rPr>
          <w:rFonts w:eastAsia="MS Mincho"/>
          <w:color w:val="000000"/>
          <w:lang w:val="en-US" w:eastAsia="en-US"/>
        </w:rPr>
        <w:t>standardi</w:t>
      </w:r>
      <w:proofErr w:type="spellEnd"/>
      <w:r w:rsidRPr="00B014CB">
        <w:rPr>
          <w:rFonts w:eastAsia="MS Mincho"/>
          <w:color w:val="000000"/>
          <w:lang w:val="en-US" w:eastAsia="en-US"/>
        </w:rPr>
        <w:t xml:space="preserve"> </w:t>
      </w:r>
      <w:proofErr w:type="spellStart"/>
      <w:r w:rsidRPr="00B014CB">
        <w:rPr>
          <w:rFonts w:eastAsia="MS Mincho"/>
          <w:color w:val="000000"/>
          <w:lang w:val="en-US" w:eastAsia="en-US"/>
        </w:rPr>
        <w:t>kvaliteta</w:t>
      </w:r>
      <w:proofErr w:type="spellEnd"/>
      <w:r w:rsidRPr="00B014CB">
        <w:rPr>
          <w:rFonts w:eastAsia="MS Mincho"/>
          <w:color w:val="000000"/>
          <w:lang w:val="en-US" w:eastAsia="en-US"/>
        </w:rPr>
        <w:t xml:space="preserve"> </w:t>
      </w:r>
      <w:proofErr w:type="spellStart"/>
      <w:r w:rsidRPr="00B014CB">
        <w:rPr>
          <w:rFonts w:eastAsia="MS Mincho"/>
          <w:color w:val="000000"/>
          <w:lang w:val="en-US" w:eastAsia="en-US"/>
        </w:rPr>
        <w:t>rada</w:t>
      </w:r>
      <w:proofErr w:type="spellEnd"/>
      <w:r w:rsidRPr="00B014CB">
        <w:rPr>
          <w:rFonts w:eastAsia="MS Mincho"/>
          <w:color w:val="000000"/>
          <w:lang w:val="en-US" w:eastAsia="en-US"/>
        </w:rPr>
        <w:t xml:space="preserve"> </w:t>
      </w:r>
      <w:proofErr w:type="spellStart"/>
      <w:r w:rsidRPr="00B014CB">
        <w:rPr>
          <w:rFonts w:eastAsia="MS Mincho"/>
          <w:color w:val="000000"/>
          <w:lang w:val="en-US" w:eastAsia="en-US"/>
        </w:rPr>
        <w:t>odgojno-obrazovnih</w:t>
      </w:r>
      <w:proofErr w:type="spellEnd"/>
      <w:r w:rsidRPr="00B014CB">
        <w:rPr>
          <w:rFonts w:eastAsia="MS Mincho"/>
          <w:color w:val="000000"/>
          <w:lang w:val="en-US" w:eastAsia="en-US"/>
        </w:rPr>
        <w:t xml:space="preserve"> </w:t>
      </w:r>
      <w:proofErr w:type="spellStart"/>
      <w:r w:rsidRPr="00B014CB">
        <w:rPr>
          <w:rFonts w:eastAsia="MS Mincho"/>
          <w:color w:val="000000"/>
          <w:lang w:val="en-US" w:eastAsia="en-US"/>
        </w:rPr>
        <w:t>ustanova</w:t>
      </w:r>
      <w:proofErr w:type="spellEnd"/>
      <w:r w:rsidRPr="00B014CB">
        <w:rPr>
          <w:rFonts w:eastAsia="MS Mincho"/>
          <w:color w:val="000000"/>
          <w:lang w:val="en-US" w:eastAsia="en-US"/>
        </w:rPr>
        <w:t xml:space="preserve"> (u </w:t>
      </w:r>
      <w:proofErr w:type="spellStart"/>
      <w:r w:rsidRPr="00B014CB">
        <w:rPr>
          <w:rFonts w:eastAsia="MS Mincho"/>
          <w:color w:val="000000"/>
          <w:lang w:val="en-US" w:eastAsia="en-US"/>
        </w:rPr>
        <w:t>daljem</w:t>
      </w:r>
      <w:proofErr w:type="spellEnd"/>
      <w:r w:rsidRPr="00B014CB">
        <w:rPr>
          <w:rFonts w:eastAsia="MS Mincho"/>
          <w:color w:val="000000"/>
          <w:lang w:val="en-US" w:eastAsia="en-US"/>
        </w:rPr>
        <w:t xml:space="preserve"> </w:t>
      </w:r>
      <w:proofErr w:type="spellStart"/>
      <w:r w:rsidRPr="00B014CB">
        <w:rPr>
          <w:rFonts w:eastAsia="MS Mincho"/>
          <w:color w:val="000000"/>
          <w:lang w:val="en-US" w:eastAsia="en-US"/>
        </w:rPr>
        <w:t>tekstu</w:t>
      </w:r>
      <w:proofErr w:type="spellEnd"/>
      <w:r w:rsidRPr="00B014CB">
        <w:rPr>
          <w:rFonts w:eastAsia="MS Mincho"/>
          <w:color w:val="000000"/>
          <w:lang w:val="en-US" w:eastAsia="en-US"/>
        </w:rPr>
        <w:t xml:space="preserve">: </w:t>
      </w:r>
      <w:proofErr w:type="spellStart"/>
      <w:r w:rsidRPr="00B014CB">
        <w:rPr>
          <w:rFonts w:eastAsia="MS Mincho"/>
          <w:color w:val="000000"/>
          <w:lang w:val="en-US" w:eastAsia="en-US"/>
        </w:rPr>
        <w:t>ustanove</w:t>
      </w:r>
      <w:proofErr w:type="spellEnd"/>
      <w:r w:rsidRPr="00B014CB">
        <w:rPr>
          <w:rFonts w:eastAsia="MS Mincho"/>
          <w:color w:val="000000"/>
          <w:lang w:val="en-US" w:eastAsia="en-US"/>
        </w:rPr>
        <w:t>).</w:t>
      </w:r>
    </w:p>
    <w:p w14:paraId="62776CF0" w14:textId="77777777" w:rsidR="00B014CB" w:rsidRPr="00B014CB" w:rsidRDefault="00B014CB" w:rsidP="00B014CB">
      <w:pPr>
        <w:ind w:firstLine="720"/>
        <w:jc w:val="both"/>
        <w:rPr>
          <w:rFonts w:eastAsia="MS Mincho"/>
          <w:color w:val="000000"/>
          <w:lang w:val="en-US" w:eastAsia="en-US"/>
        </w:rPr>
      </w:pPr>
      <w:proofErr w:type="spellStart"/>
      <w:proofErr w:type="gramStart"/>
      <w:r w:rsidRPr="00B014CB">
        <w:rPr>
          <w:rFonts w:eastAsia="MS Mincho"/>
          <w:color w:val="000000"/>
          <w:lang w:val="en-US" w:eastAsia="en-US"/>
        </w:rPr>
        <w:t>Standardi</w:t>
      </w:r>
      <w:proofErr w:type="spellEnd"/>
      <w:r w:rsidRPr="00B014CB">
        <w:rPr>
          <w:rFonts w:eastAsia="MS Mincho"/>
          <w:color w:val="000000"/>
          <w:lang w:val="en-US" w:eastAsia="en-US"/>
        </w:rPr>
        <w:t xml:space="preserve"> </w:t>
      </w:r>
      <w:proofErr w:type="spellStart"/>
      <w:r w:rsidRPr="00B014CB">
        <w:rPr>
          <w:rFonts w:eastAsia="MS Mincho"/>
          <w:color w:val="000000"/>
          <w:lang w:val="en-US" w:eastAsia="en-US"/>
        </w:rPr>
        <w:t>kvaliteta</w:t>
      </w:r>
      <w:proofErr w:type="spellEnd"/>
      <w:r w:rsidRPr="00B014CB">
        <w:rPr>
          <w:rFonts w:eastAsia="MS Mincho"/>
          <w:color w:val="000000"/>
          <w:lang w:val="en-US" w:eastAsia="en-US"/>
        </w:rPr>
        <w:t xml:space="preserve"> </w:t>
      </w:r>
      <w:proofErr w:type="spellStart"/>
      <w:r w:rsidRPr="00B014CB">
        <w:rPr>
          <w:rFonts w:eastAsia="MS Mincho"/>
          <w:color w:val="000000"/>
          <w:lang w:val="en-US" w:eastAsia="en-US"/>
        </w:rPr>
        <w:t>iz</w:t>
      </w:r>
      <w:proofErr w:type="spellEnd"/>
      <w:r w:rsidRPr="00B014CB">
        <w:rPr>
          <w:rFonts w:eastAsia="MS Mincho"/>
          <w:color w:val="000000"/>
          <w:lang w:val="en-US" w:eastAsia="en-US"/>
        </w:rPr>
        <w:t xml:space="preserve"> </w:t>
      </w:r>
      <w:proofErr w:type="spellStart"/>
      <w:r w:rsidRPr="00B014CB">
        <w:rPr>
          <w:rFonts w:eastAsia="MS Mincho"/>
          <w:color w:val="000000"/>
          <w:lang w:val="en-US" w:eastAsia="en-US"/>
        </w:rPr>
        <w:t>stava</w:t>
      </w:r>
      <w:proofErr w:type="spellEnd"/>
      <w:r w:rsidRPr="00B014CB">
        <w:rPr>
          <w:rFonts w:eastAsia="MS Mincho"/>
          <w:color w:val="000000"/>
          <w:lang w:val="en-US" w:eastAsia="en-US"/>
        </w:rPr>
        <w:t xml:space="preserve"> 1.</w:t>
      </w:r>
      <w:proofErr w:type="gramEnd"/>
      <w:r w:rsidRPr="00B014CB">
        <w:rPr>
          <w:rFonts w:eastAsia="MS Mincho"/>
          <w:color w:val="000000"/>
          <w:lang w:val="en-US" w:eastAsia="en-US"/>
        </w:rPr>
        <w:t xml:space="preserve"> </w:t>
      </w:r>
      <w:proofErr w:type="spellStart"/>
      <w:proofErr w:type="gramStart"/>
      <w:r w:rsidRPr="00B014CB">
        <w:rPr>
          <w:rFonts w:eastAsia="MS Mincho"/>
          <w:color w:val="000000"/>
          <w:lang w:val="en-US" w:eastAsia="en-US"/>
        </w:rPr>
        <w:t>ovog</w:t>
      </w:r>
      <w:proofErr w:type="spellEnd"/>
      <w:proofErr w:type="gramEnd"/>
      <w:r w:rsidRPr="00B014CB">
        <w:rPr>
          <w:rFonts w:eastAsia="MS Mincho"/>
          <w:color w:val="000000"/>
          <w:lang w:val="en-US" w:eastAsia="en-US"/>
        </w:rPr>
        <w:t xml:space="preserve"> </w:t>
      </w:r>
      <w:proofErr w:type="spellStart"/>
      <w:r w:rsidRPr="00B014CB">
        <w:rPr>
          <w:rFonts w:eastAsia="MS Mincho"/>
          <w:color w:val="000000"/>
          <w:lang w:val="en-US" w:eastAsia="en-US"/>
        </w:rPr>
        <w:t>člana</w:t>
      </w:r>
      <w:proofErr w:type="spellEnd"/>
      <w:r w:rsidRPr="00B014CB">
        <w:rPr>
          <w:rFonts w:eastAsia="MS Mincho"/>
          <w:color w:val="000000"/>
          <w:lang w:val="en-US" w:eastAsia="en-US"/>
        </w:rPr>
        <w:t xml:space="preserve"> </w:t>
      </w:r>
      <w:proofErr w:type="spellStart"/>
      <w:r w:rsidRPr="00B014CB">
        <w:rPr>
          <w:rFonts w:eastAsia="MS Mincho"/>
          <w:color w:val="000000"/>
          <w:lang w:val="en-US" w:eastAsia="en-US"/>
        </w:rPr>
        <w:t>su</w:t>
      </w:r>
      <w:proofErr w:type="spellEnd"/>
      <w:r w:rsidRPr="00B014CB">
        <w:rPr>
          <w:rFonts w:eastAsia="MS Mincho"/>
          <w:color w:val="000000"/>
          <w:lang w:val="en-US" w:eastAsia="en-US"/>
        </w:rPr>
        <w:t xml:space="preserve"> </w:t>
      </w:r>
      <w:proofErr w:type="spellStart"/>
      <w:r w:rsidRPr="00B014CB">
        <w:rPr>
          <w:rFonts w:eastAsia="MS Mincho"/>
          <w:color w:val="000000"/>
          <w:lang w:val="en-US" w:eastAsia="en-US"/>
        </w:rPr>
        <w:t>sastavni</w:t>
      </w:r>
      <w:proofErr w:type="spellEnd"/>
      <w:r w:rsidRPr="00B014CB">
        <w:rPr>
          <w:rFonts w:eastAsia="MS Mincho"/>
          <w:color w:val="000000"/>
          <w:lang w:val="en-US" w:eastAsia="en-US"/>
        </w:rPr>
        <w:t xml:space="preserve"> </w:t>
      </w:r>
      <w:proofErr w:type="spellStart"/>
      <w:r w:rsidRPr="00B014CB">
        <w:rPr>
          <w:rFonts w:eastAsia="MS Mincho"/>
          <w:color w:val="000000"/>
          <w:lang w:val="en-US" w:eastAsia="en-US"/>
        </w:rPr>
        <w:t>dio</w:t>
      </w:r>
      <w:proofErr w:type="spellEnd"/>
      <w:r w:rsidRPr="00B014CB">
        <w:rPr>
          <w:rFonts w:eastAsia="MS Mincho"/>
          <w:color w:val="000000"/>
          <w:lang w:val="en-US" w:eastAsia="en-US"/>
        </w:rPr>
        <w:t xml:space="preserve"> </w:t>
      </w:r>
      <w:proofErr w:type="spellStart"/>
      <w:r w:rsidRPr="00B014CB">
        <w:rPr>
          <w:rFonts w:eastAsia="MS Mincho"/>
          <w:color w:val="000000"/>
          <w:lang w:val="en-US" w:eastAsia="en-US"/>
        </w:rPr>
        <w:t>ovog</w:t>
      </w:r>
      <w:proofErr w:type="spellEnd"/>
      <w:r w:rsidRPr="00B014CB">
        <w:rPr>
          <w:rFonts w:eastAsia="MS Mincho"/>
          <w:color w:val="000000"/>
          <w:lang w:val="en-US" w:eastAsia="en-US"/>
        </w:rPr>
        <w:t xml:space="preserve"> </w:t>
      </w:r>
      <w:proofErr w:type="spellStart"/>
      <w:r w:rsidRPr="00B014CB">
        <w:rPr>
          <w:rFonts w:eastAsia="MS Mincho"/>
          <w:color w:val="000000"/>
          <w:lang w:val="en-US" w:eastAsia="en-US"/>
        </w:rPr>
        <w:t>Pravilnika</w:t>
      </w:r>
      <w:proofErr w:type="spellEnd"/>
      <w:r w:rsidRPr="00B014CB">
        <w:rPr>
          <w:rFonts w:eastAsia="MS Mincho"/>
          <w:color w:val="000000"/>
          <w:lang w:val="en-US" w:eastAsia="en-US"/>
        </w:rPr>
        <w:t>.</w:t>
      </w:r>
    </w:p>
    <w:p w14:paraId="1A9B0C34" w14:textId="77777777" w:rsidR="00B014CB" w:rsidRPr="00B014CB" w:rsidRDefault="00B014CB" w:rsidP="00B014CB">
      <w:pPr>
        <w:jc w:val="both"/>
        <w:rPr>
          <w:rFonts w:eastAsia="MS Mincho"/>
          <w:color w:val="000000"/>
          <w:lang w:val="en-US" w:eastAsia="en-US"/>
        </w:rPr>
      </w:pPr>
    </w:p>
    <w:p w14:paraId="492FF8A3" w14:textId="77777777" w:rsidR="00B014CB" w:rsidRPr="00B014CB" w:rsidRDefault="00B014CB" w:rsidP="00B014CB">
      <w:pPr>
        <w:jc w:val="center"/>
        <w:rPr>
          <w:rFonts w:eastAsia="MS Mincho"/>
          <w:b/>
          <w:color w:val="000000"/>
          <w:lang w:val="en-US" w:eastAsia="en-US"/>
        </w:rPr>
      </w:pPr>
      <w:proofErr w:type="spellStart"/>
      <w:proofErr w:type="gramStart"/>
      <w:r w:rsidRPr="00B014CB">
        <w:rPr>
          <w:rFonts w:eastAsia="MS Mincho"/>
          <w:b/>
          <w:color w:val="000000"/>
          <w:lang w:val="en-US" w:eastAsia="en-US"/>
        </w:rPr>
        <w:t>Član</w:t>
      </w:r>
      <w:proofErr w:type="spellEnd"/>
      <w:r w:rsidRPr="00B014CB">
        <w:rPr>
          <w:rFonts w:eastAsia="MS Mincho"/>
          <w:b/>
          <w:color w:val="000000"/>
          <w:lang w:val="en-US" w:eastAsia="en-US"/>
        </w:rPr>
        <w:t xml:space="preserve"> 2.</w:t>
      </w:r>
      <w:proofErr w:type="gramEnd"/>
    </w:p>
    <w:p w14:paraId="50626592" w14:textId="77777777" w:rsidR="00B014CB" w:rsidRPr="00B014CB" w:rsidRDefault="00B014CB" w:rsidP="00B014CB">
      <w:pPr>
        <w:ind w:firstLine="720"/>
        <w:jc w:val="both"/>
        <w:rPr>
          <w:rFonts w:eastAsia="MS Mincho"/>
          <w:color w:val="000000"/>
          <w:lang w:val="en-US" w:eastAsia="en-US"/>
        </w:rPr>
      </w:pPr>
      <w:proofErr w:type="spellStart"/>
      <w:r w:rsidRPr="00B014CB">
        <w:rPr>
          <w:rFonts w:eastAsia="MS Mincho"/>
          <w:color w:val="000000"/>
          <w:lang w:val="en-US" w:eastAsia="en-US"/>
        </w:rPr>
        <w:t>Ovaj</w:t>
      </w:r>
      <w:proofErr w:type="spellEnd"/>
      <w:r w:rsidRPr="00B014CB">
        <w:rPr>
          <w:rFonts w:eastAsia="MS Mincho"/>
          <w:color w:val="000000"/>
          <w:lang w:val="en-US" w:eastAsia="en-US"/>
        </w:rPr>
        <w:t xml:space="preserve"> </w:t>
      </w:r>
      <w:proofErr w:type="spellStart"/>
      <w:r w:rsidRPr="00B014CB">
        <w:rPr>
          <w:rFonts w:eastAsia="MS Mincho"/>
          <w:color w:val="000000"/>
          <w:lang w:val="en-US" w:eastAsia="en-US"/>
        </w:rPr>
        <w:t>Pravilnik</w:t>
      </w:r>
      <w:proofErr w:type="spellEnd"/>
      <w:r w:rsidRPr="00B014CB">
        <w:rPr>
          <w:rFonts w:eastAsia="MS Mincho"/>
          <w:color w:val="000000"/>
          <w:lang w:val="en-US" w:eastAsia="en-US"/>
        </w:rPr>
        <w:t xml:space="preserve"> stupa </w:t>
      </w:r>
      <w:proofErr w:type="spellStart"/>
      <w:proofErr w:type="gramStart"/>
      <w:r w:rsidRPr="00B014CB">
        <w:rPr>
          <w:rFonts w:eastAsia="MS Mincho"/>
          <w:color w:val="000000"/>
          <w:lang w:val="en-US" w:eastAsia="en-US"/>
        </w:rPr>
        <w:t>na</w:t>
      </w:r>
      <w:proofErr w:type="spellEnd"/>
      <w:proofErr w:type="gramEnd"/>
      <w:r w:rsidRPr="00B014CB">
        <w:rPr>
          <w:rFonts w:eastAsia="MS Mincho"/>
          <w:color w:val="000000"/>
          <w:lang w:val="en-US" w:eastAsia="en-US"/>
        </w:rPr>
        <w:t xml:space="preserve"> </w:t>
      </w:r>
      <w:proofErr w:type="spellStart"/>
      <w:r w:rsidRPr="00B014CB">
        <w:rPr>
          <w:rFonts w:eastAsia="MS Mincho"/>
          <w:color w:val="000000"/>
          <w:lang w:val="en-US" w:eastAsia="en-US"/>
        </w:rPr>
        <w:t>snagu</w:t>
      </w:r>
      <w:proofErr w:type="spellEnd"/>
      <w:r w:rsidRPr="00B014CB">
        <w:rPr>
          <w:rFonts w:eastAsia="MS Mincho"/>
          <w:color w:val="000000"/>
          <w:lang w:val="en-US" w:eastAsia="en-US"/>
        </w:rPr>
        <w:t xml:space="preserve"> </w:t>
      </w:r>
      <w:proofErr w:type="spellStart"/>
      <w:r w:rsidRPr="00B014CB">
        <w:rPr>
          <w:rFonts w:eastAsia="MS Mincho"/>
          <w:color w:val="000000"/>
          <w:lang w:val="en-US" w:eastAsia="en-US"/>
        </w:rPr>
        <w:t>danom</w:t>
      </w:r>
      <w:proofErr w:type="spellEnd"/>
      <w:r w:rsidRPr="00B014CB">
        <w:rPr>
          <w:rFonts w:eastAsia="MS Mincho"/>
          <w:color w:val="000000"/>
          <w:lang w:val="en-US" w:eastAsia="en-US"/>
        </w:rPr>
        <w:t xml:space="preserve"> </w:t>
      </w:r>
      <w:proofErr w:type="spellStart"/>
      <w:r w:rsidRPr="00B014CB">
        <w:rPr>
          <w:rFonts w:eastAsia="MS Mincho"/>
          <w:color w:val="000000"/>
          <w:lang w:val="en-US" w:eastAsia="en-US"/>
        </w:rPr>
        <w:t>donošenja</w:t>
      </w:r>
      <w:proofErr w:type="spellEnd"/>
      <w:r w:rsidRPr="00B014CB">
        <w:rPr>
          <w:rFonts w:eastAsia="MS Mincho"/>
          <w:color w:val="000000"/>
          <w:lang w:val="en-US" w:eastAsia="en-US"/>
        </w:rPr>
        <w:t xml:space="preserve">, a </w:t>
      </w:r>
      <w:proofErr w:type="spellStart"/>
      <w:r w:rsidRPr="00B014CB">
        <w:rPr>
          <w:rFonts w:eastAsia="MS Mincho"/>
          <w:color w:val="000000"/>
          <w:lang w:val="en-US" w:eastAsia="en-US"/>
        </w:rPr>
        <w:t>naknadno</w:t>
      </w:r>
      <w:proofErr w:type="spellEnd"/>
      <w:r w:rsidRPr="00B014CB">
        <w:rPr>
          <w:rFonts w:eastAsia="MS Mincho"/>
          <w:color w:val="000000"/>
          <w:lang w:val="en-US" w:eastAsia="en-US"/>
        </w:rPr>
        <w:t xml:space="preserve"> </w:t>
      </w:r>
      <w:proofErr w:type="spellStart"/>
      <w:r w:rsidRPr="00B014CB">
        <w:rPr>
          <w:rFonts w:eastAsia="MS Mincho"/>
          <w:color w:val="000000"/>
          <w:lang w:val="en-US" w:eastAsia="en-US"/>
        </w:rPr>
        <w:t>će</w:t>
      </w:r>
      <w:proofErr w:type="spellEnd"/>
      <w:r w:rsidRPr="00B014CB">
        <w:rPr>
          <w:rFonts w:eastAsia="MS Mincho"/>
          <w:color w:val="000000"/>
          <w:lang w:val="en-US" w:eastAsia="en-US"/>
        </w:rPr>
        <w:t xml:space="preserve"> se </w:t>
      </w:r>
      <w:proofErr w:type="spellStart"/>
      <w:r w:rsidRPr="00B014CB">
        <w:rPr>
          <w:rFonts w:eastAsia="MS Mincho"/>
          <w:color w:val="000000"/>
          <w:lang w:val="en-US" w:eastAsia="en-US"/>
        </w:rPr>
        <w:t>objaviti</w:t>
      </w:r>
      <w:proofErr w:type="spellEnd"/>
      <w:r w:rsidRPr="00B014CB">
        <w:rPr>
          <w:rFonts w:eastAsia="MS Mincho"/>
          <w:color w:val="000000"/>
          <w:lang w:val="en-US" w:eastAsia="en-US"/>
        </w:rPr>
        <w:t xml:space="preserve"> u „</w:t>
      </w:r>
      <w:proofErr w:type="spellStart"/>
      <w:r w:rsidRPr="00B014CB">
        <w:rPr>
          <w:rFonts w:eastAsia="MS Mincho"/>
          <w:color w:val="000000"/>
          <w:lang w:val="en-US" w:eastAsia="en-US"/>
        </w:rPr>
        <w:t>Službenim</w:t>
      </w:r>
      <w:proofErr w:type="spellEnd"/>
      <w:r w:rsidRPr="00B014CB">
        <w:rPr>
          <w:rFonts w:eastAsia="MS Mincho"/>
          <w:color w:val="000000"/>
          <w:lang w:val="en-US" w:eastAsia="en-US"/>
        </w:rPr>
        <w:t xml:space="preserve"> </w:t>
      </w:r>
      <w:proofErr w:type="spellStart"/>
      <w:r w:rsidRPr="00B014CB">
        <w:rPr>
          <w:rFonts w:eastAsia="MS Mincho"/>
          <w:color w:val="000000"/>
          <w:lang w:val="en-US" w:eastAsia="en-US"/>
        </w:rPr>
        <w:t>novinama</w:t>
      </w:r>
      <w:proofErr w:type="spellEnd"/>
      <w:r w:rsidRPr="00B014CB">
        <w:rPr>
          <w:rFonts w:eastAsia="MS Mincho"/>
          <w:color w:val="000000"/>
          <w:lang w:val="en-US" w:eastAsia="en-US"/>
        </w:rPr>
        <w:t xml:space="preserve"> </w:t>
      </w:r>
      <w:proofErr w:type="spellStart"/>
      <w:r w:rsidRPr="00B014CB">
        <w:rPr>
          <w:rFonts w:eastAsia="MS Mincho"/>
          <w:color w:val="000000"/>
          <w:lang w:val="en-US" w:eastAsia="en-US"/>
        </w:rPr>
        <w:t>Bosansko</w:t>
      </w:r>
      <w:proofErr w:type="spellEnd"/>
      <w:r w:rsidRPr="00B014CB">
        <w:rPr>
          <w:rFonts w:eastAsia="MS Mincho"/>
          <w:color w:val="000000"/>
          <w:lang w:val="en-US" w:eastAsia="en-US"/>
        </w:rPr>
        <w:t xml:space="preserve">- </w:t>
      </w:r>
      <w:proofErr w:type="spellStart"/>
      <w:r w:rsidRPr="00B014CB">
        <w:rPr>
          <w:rFonts w:eastAsia="MS Mincho"/>
          <w:color w:val="000000"/>
          <w:lang w:val="en-US" w:eastAsia="en-US"/>
        </w:rPr>
        <w:t>podrinjskog</w:t>
      </w:r>
      <w:proofErr w:type="spellEnd"/>
      <w:r w:rsidRPr="00B014CB">
        <w:rPr>
          <w:rFonts w:eastAsia="MS Mincho"/>
          <w:color w:val="000000"/>
          <w:lang w:val="en-US" w:eastAsia="en-US"/>
        </w:rPr>
        <w:t xml:space="preserve"> </w:t>
      </w:r>
      <w:proofErr w:type="spellStart"/>
      <w:r w:rsidRPr="00B014CB">
        <w:rPr>
          <w:rFonts w:eastAsia="MS Mincho"/>
          <w:color w:val="000000"/>
          <w:lang w:val="en-US" w:eastAsia="en-US"/>
        </w:rPr>
        <w:t>kantona</w:t>
      </w:r>
      <w:proofErr w:type="spellEnd"/>
      <w:r w:rsidRPr="00B014CB">
        <w:rPr>
          <w:rFonts w:eastAsia="MS Mincho"/>
          <w:color w:val="000000"/>
          <w:lang w:val="en-US" w:eastAsia="en-US"/>
        </w:rPr>
        <w:t xml:space="preserve"> </w:t>
      </w:r>
      <w:proofErr w:type="spellStart"/>
      <w:r w:rsidRPr="00B014CB">
        <w:rPr>
          <w:rFonts w:eastAsia="MS Mincho"/>
          <w:color w:val="000000"/>
          <w:lang w:val="en-US" w:eastAsia="en-US"/>
        </w:rPr>
        <w:t>Goražde</w:t>
      </w:r>
      <w:proofErr w:type="spellEnd"/>
      <w:r w:rsidRPr="00B014CB">
        <w:rPr>
          <w:rFonts w:eastAsia="MS Mincho"/>
          <w:color w:val="000000"/>
          <w:lang w:val="en-US" w:eastAsia="en-US"/>
        </w:rPr>
        <w:t>“.</w:t>
      </w:r>
    </w:p>
    <w:p w14:paraId="69DF8281" w14:textId="77777777" w:rsidR="00B014CB" w:rsidRPr="00B014CB" w:rsidRDefault="00B014CB" w:rsidP="00B014CB">
      <w:pPr>
        <w:jc w:val="both"/>
        <w:rPr>
          <w:rFonts w:eastAsia="MS Mincho"/>
          <w:color w:val="000000"/>
          <w:lang w:val="en-US" w:eastAsia="en-US"/>
        </w:rPr>
      </w:pPr>
    </w:p>
    <w:p w14:paraId="3E9E815B" w14:textId="77777777" w:rsidR="00B014CB" w:rsidRPr="00B014CB" w:rsidRDefault="00B014CB" w:rsidP="00B014CB">
      <w:pPr>
        <w:jc w:val="both"/>
        <w:rPr>
          <w:rFonts w:eastAsia="MS Mincho"/>
          <w:color w:val="000000"/>
          <w:lang w:val="en-US" w:eastAsia="en-US"/>
        </w:rPr>
      </w:pPr>
    </w:p>
    <w:p w14:paraId="61D54883" w14:textId="77777777" w:rsidR="00B014CB" w:rsidRPr="00B014CB" w:rsidRDefault="00B014CB" w:rsidP="00B014CB">
      <w:pPr>
        <w:jc w:val="both"/>
        <w:rPr>
          <w:rFonts w:eastAsia="MS Mincho"/>
          <w:color w:val="000000"/>
          <w:lang w:val="en-US" w:eastAsia="en-US"/>
        </w:rPr>
      </w:pPr>
    </w:p>
    <w:p w14:paraId="4E4BBC3B" w14:textId="77777777" w:rsidR="00B014CB" w:rsidRPr="00B014CB" w:rsidRDefault="00B014CB" w:rsidP="00B014CB">
      <w:pPr>
        <w:jc w:val="both"/>
        <w:rPr>
          <w:rFonts w:eastAsia="MS Mincho"/>
          <w:color w:val="000000"/>
          <w:lang w:val="en-US" w:eastAsia="en-US"/>
        </w:rPr>
      </w:pPr>
    </w:p>
    <w:p w14:paraId="4A80F9D3" w14:textId="77777777" w:rsidR="00B014CB" w:rsidRPr="00B014CB" w:rsidRDefault="00B014CB" w:rsidP="00B014CB">
      <w:pPr>
        <w:jc w:val="both"/>
        <w:rPr>
          <w:rFonts w:eastAsia="MS Mincho"/>
          <w:color w:val="000000"/>
          <w:lang w:val="en-US" w:eastAsia="en-US"/>
        </w:rPr>
      </w:pPr>
      <w:r w:rsidRPr="00B014CB">
        <w:rPr>
          <w:rFonts w:eastAsia="MS Mincho"/>
          <w:color w:val="000000"/>
          <w:lang w:val="en-US" w:eastAsia="en-US"/>
        </w:rPr>
        <w:t xml:space="preserve"> </w:t>
      </w:r>
    </w:p>
    <w:p w14:paraId="50FCFE0D" w14:textId="04638BE0" w:rsidR="00B014CB" w:rsidRPr="00B014CB" w:rsidRDefault="00B014CB" w:rsidP="00B014CB">
      <w:pPr>
        <w:jc w:val="both"/>
        <w:rPr>
          <w:rFonts w:eastAsia="MS Mincho"/>
          <w:color w:val="000000"/>
          <w:lang w:val="en-US" w:eastAsia="en-US"/>
        </w:rPr>
      </w:pPr>
      <w:proofErr w:type="spellStart"/>
      <w:r w:rsidRPr="00B014CB">
        <w:rPr>
          <w:rFonts w:eastAsia="MS Mincho"/>
          <w:color w:val="000000"/>
          <w:lang w:val="en-US" w:eastAsia="en-US"/>
        </w:rPr>
        <w:t>Broj</w:t>
      </w:r>
      <w:proofErr w:type="spellEnd"/>
      <w:r w:rsidRPr="00B014CB">
        <w:rPr>
          <w:rFonts w:eastAsia="MS Mincho"/>
          <w:color w:val="000000"/>
          <w:lang w:val="en-US" w:eastAsia="en-US"/>
        </w:rPr>
        <w:t>: 10-34-2664/23</w:t>
      </w:r>
      <w:r w:rsidRPr="00B014CB">
        <w:rPr>
          <w:rFonts w:eastAsia="MS Mincho"/>
          <w:color w:val="000000"/>
          <w:lang w:val="en-US" w:eastAsia="en-US"/>
        </w:rPr>
        <w:tab/>
      </w:r>
      <w:r w:rsidRPr="00B014CB">
        <w:rPr>
          <w:rFonts w:eastAsia="MS Mincho"/>
          <w:color w:val="000000"/>
          <w:lang w:val="en-US" w:eastAsia="en-US"/>
        </w:rPr>
        <w:tab/>
      </w:r>
      <w:r w:rsidRPr="00B014CB">
        <w:rPr>
          <w:rFonts w:eastAsia="MS Mincho"/>
          <w:color w:val="000000"/>
          <w:lang w:val="en-US" w:eastAsia="en-US"/>
        </w:rPr>
        <w:tab/>
      </w:r>
      <w:r w:rsidRPr="00B014CB">
        <w:rPr>
          <w:rFonts w:eastAsia="MS Mincho"/>
          <w:color w:val="000000"/>
          <w:lang w:val="en-US" w:eastAsia="en-US"/>
        </w:rPr>
        <w:tab/>
        <w:t xml:space="preserve">                      M I N I S T A R</w:t>
      </w:r>
    </w:p>
    <w:p w14:paraId="14AB0FDE" w14:textId="77777777" w:rsidR="00B014CB" w:rsidRPr="00B014CB" w:rsidRDefault="00B014CB" w:rsidP="00B014CB">
      <w:pPr>
        <w:jc w:val="both"/>
        <w:rPr>
          <w:rFonts w:eastAsia="MS Mincho"/>
          <w:color w:val="000000"/>
          <w:lang w:val="en-US" w:eastAsia="en-US"/>
        </w:rPr>
      </w:pPr>
      <w:proofErr w:type="spellStart"/>
      <w:proofErr w:type="gramStart"/>
      <w:r w:rsidRPr="00B014CB">
        <w:rPr>
          <w:rFonts w:eastAsia="MS Mincho"/>
          <w:color w:val="000000"/>
          <w:lang w:val="en-US" w:eastAsia="en-US"/>
        </w:rPr>
        <w:t>Goražde</w:t>
      </w:r>
      <w:proofErr w:type="spellEnd"/>
      <w:r w:rsidRPr="00B014CB">
        <w:rPr>
          <w:rFonts w:eastAsia="MS Mincho"/>
          <w:color w:val="000000"/>
          <w:lang w:val="en-US" w:eastAsia="en-US"/>
        </w:rPr>
        <w:t>, 28.08.2023.</w:t>
      </w:r>
      <w:proofErr w:type="gramEnd"/>
      <w:r w:rsidRPr="00B014CB">
        <w:rPr>
          <w:rFonts w:eastAsia="MS Mincho"/>
          <w:color w:val="000000"/>
          <w:lang w:val="en-US" w:eastAsia="en-US"/>
        </w:rPr>
        <w:t xml:space="preserve"> </w:t>
      </w:r>
      <w:proofErr w:type="spellStart"/>
      <w:proofErr w:type="gramStart"/>
      <w:r w:rsidRPr="00B014CB">
        <w:rPr>
          <w:rFonts w:eastAsia="MS Mincho"/>
          <w:color w:val="000000"/>
          <w:lang w:val="en-US" w:eastAsia="en-US"/>
        </w:rPr>
        <w:t>godine</w:t>
      </w:r>
      <w:proofErr w:type="spellEnd"/>
      <w:proofErr w:type="gramEnd"/>
      <w:r w:rsidRPr="00B014CB">
        <w:rPr>
          <w:rFonts w:eastAsia="MS Mincho"/>
          <w:color w:val="000000"/>
          <w:lang w:val="en-US" w:eastAsia="en-US"/>
        </w:rPr>
        <w:t xml:space="preserve"> </w:t>
      </w:r>
      <w:r w:rsidRPr="00B014CB">
        <w:rPr>
          <w:rFonts w:eastAsia="MS Mincho"/>
          <w:color w:val="000000"/>
          <w:lang w:val="en-US" w:eastAsia="en-US"/>
        </w:rPr>
        <w:tab/>
      </w:r>
      <w:r w:rsidRPr="00B014CB">
        <w:rPr>
          <w:rFonts w:eastAsia="MS Mincho"/>
          <w:color w:val="000000"/>
          <w:lang w:val="en-US" w:eastAsia="en-US"/>
        </w:rPr>
        <w:tab/>
      </w:r>
    </w:p>
    <w:p w14:paraId="6A64B888" w14:textId="79F9D11C" w:rsidR="0095639F" w:rsidRPr="00B014CB" w:rsidRDefault="00B014CB" w:rsidP="00B014CB">
      <w:pPr>
        <w:jc w:val="both"/>
        <w:rPr>
          <w:rFonts w:ascii="Calibri" w:hAnsi="Calibri"/>
        </w:rPr>
      </w:pPr>
      <w:r w:rsidRPr="00B014CB">
        <w:rPr>
          <w:rFonts w:eastAsia="MS Mincho"/>
          <w:color w:val="000000"/>
          <w:lang w:val="en-US" w:eastAsia="en-US"/>
        </w:rPr>
        <w:tab/>
        <w:t xml:space="preserve">                                                                               </w:t>
      </w:r>
      <w:proofErr w:type="spellStart"/>
      <w:r w:rsidRPr="00B014CB">
        <w:rPr>
          <w:rFonts w:eastAsia="MS Mincho"/>
          <w:color w:val="000000"/>
          <w:lang w:val="en-US" w:eastAsia="en-US"/>
        </w:rPr>
        <w:t>Adisa</w:t>
      </w:r>
      <w:proofErr w:type="spellEnd"/>
      <w:r w:rsidRPr="00B014CB">
        <w:rPr>
          <w:rFonts w:eastAsia="MS Mincho"/>
          <w:color w:val="000000"/>
          <w:lang w:val="en-US" w:eastAsia="en-US"/>
        </w:rPr>
        <w:t xml:space="preserve"> </w:t>
      </w:r>
      <w:proofErr w:type="spellStart"/>
      <w:r w:rsidRPr="00B014CB">
        <w:rPr>
          <w:rFonts w:eastAsia="MS Mincho"/>
          <w:color w:val="000000"/>
          <w:lang w:val="en-US" w:eastAsia="en-US"/>
        </w:rPr>
        <w:t>Alikadić-Herić</w:t>
      </w:r>
      <w:proofErr w:type="spellEnd"/>
    </w:p>
    <w:p w14:paraId="3508193E" w14:textId="77777777" w:rsidR="0095639F" w:rsidRPr="00B014CB" w:rsidRDefault="0095639F" w:rsidP="00B014CB">
      <w:pPr>
        <w:jc w:val="both"/>
        <w:rPr>
          <w:rFonts w:ascii="Calibri" w:hAnsi="Calibri"/>
        </w:rPr>
      </w:pPr>
      <w:r w:rsidRPr="00B014CB">
        <w:rPr>
          <w:rFonts w:ascii="Calibri" w:hAnsi="Calibri"/>
        </w:rPr>
        <w:br w:type="page"/>
      </w:r>
    </w:p>
    <w:p w14:paraId="12BD1F37" w14:textId="77777777" w:rsidR="00222DF1" w:rsidRPr="00DD55C0" w:rsidRDefault="00222DF1" w:rsidP="00222DF1">
      <w:pPr>
        <w:pStyle w:val="BiHQF-nagwek3"/>
        <w:keepNext w:val="0"/>
        <w:keepLines w:val="0"/>
        <w:widowControl w:val="0"/>
        <w:numPr>
          <w:ilvl w:val="0"/>
          <w:numId w:val="2"/>
        </w:numPr>
        <w:spacing w:before="0" w:line="276" w:lineRule="auto"/>
        <w:jc w:val="both"/>
        <w:rPr>
          <w:rFonts w:ascii="Calibri" w:hAnsi="Calibri" w:cs="Times New Roman"/>
          <w:color w:val="800000"/>
          <w:sz w:val="28"/>
          <w:szCs w:val="28"/>
          <w:lang w:val="hr-BA"/>
        </w:rPr>
      </w:pPr>
      <w:bookmarkStart w:id="1" w:name="_Toc474837059"/>
      <w:r w:rsidRPr="00DD55C0">
        <w:rPr>
          <w:rFonts w:ascii="Calibri" w:hAnsi="Calibri" w:cs="Times New Roman"/>
          <w:color w:val="800000"/>
          <w:sz w:val="28"/>
          <w:szCs w:val="28"/>
          <w:lang w:val="hr-BA"/>
        </w:rPr>
        <w:lastRenderedPageBreak/>
        <w:t>STANDARDI ZA OSIGURANJE KVALITETA</w:t>
      </w:r>
      <w:bookmarkEnd w:id="1"/>
    </w:p>
    <w:p w14:paraId="7C634397" w14:textId="77777777" w:rsidR="00222DF1" w:rsidRPr="00DD55C0" w:rsidRDefault="00222DF1" w:rsidP="00222DF1">
      <w:pPr>
        <w:jc w:val="both"/>
        <w:rPr>
          <w:rFonts w:ascii="Calibri" w:hAnsi="Calibri"/>
        </w:rPr>
      </w:pPr>
    </w:p>
    <w:p w14:paraId="0724E40E" w14:textId="77777777" w:rsidR="00222DF1" w:rsidRPr="00DD55C0" w:rsidRDefault="00222DF1" w:rsidP="00AD2A94">
      <w:pPr>
        <w:pStyle w:val="BiHQF-nagwek3"/>
        <w:keepNext w:val="0"/>
        <w:keepLines w:val="0"/>
        <w:widowControl w:val="0"/>
        <w:numPr>
          <w:ilvl w:val="0"/>
          <w:numId w:val="0"/>
        </w:numPr>
        <w:spacing w:before="0" w:line="276" w:lineRule="auto"/>
        <w:ind w:left="-11"/>
        <w:jc w:val="both"/>
        <w:rPr>
          <w:rFonts w:ascii="Calibri" w:hAnsi="Calibri" w:cs="Times New Roman"/>
          <w:color w:val="800000"/>
          <w:sz w:val="28"/>
          <w:szCs w:val="28"/>
          <w:lang w:val="hr-BA"/>
        </w:rPr>
      </w:pPr>
      <w:bookmarkStart w:id="2" w:name="_Toc474837060"/>
      <w:r w:rsidRPr="00DD55C0">
        <w:rPr>
          <w:rFonts w:ascii="Calibri" w:hAnsi="Calibri" w:cs="Times New Roman"/>
          <w:color w:val="800000"/>
          <w:sz w:val="28"/>
          <w:szCs w:val="28"/>
          <w:lang w:val="hr-BA"/>
        </w:rPr>
        <w:t xml:space="preserve">Standard 1: Upravljanje </w:t>
      </w:r>
      <w:bookmarkEnd w:id="2"/>
      <w:r w:rsidR="00E24215">
        <w:rPr>
          <w:rFonts w:ascii="Calibri" w:hAnsi="Calibri" w:cs="Times New Roman"/>
          <w:color w:val="800000"/>
          <w:sz w:val="28"/>
          <w:szCs w:val="28"/>
          <w:lang w:val="hr-BA"/>
        </w:rPr>
        <w:t>ustanovom</w:t>
      </w:r>
    </w:p>
    <w:p w14:paraId="2D4DABA7" w14:textId="77777777" w:rsidR="00222DF1" w:rsidRPr="00DD55C0" w:rsidRDefault="00222DF1" w:rsidP="00222DF1">
      <w:pPr>
        <w:spacing w:line="276" w:lineRule="auto"/>
        <w:jc w:val="both"/>
        <w:rPr>
          <w:rFonts w:ascii="Calibri" w:hAnsi="Calibri"/>
          <w:iCs/>
          <w:color w:val="8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22DF1" w:rsidRPr="00DD55C0" w14:paraId="137725C2" w14:textId="77777777" w:rsidTr="00F8036E">
        <w:tc>
          <w:tcPr>
            <w:tcW w:w="9062" w:type="dxa"/>
            <w:shd w:val="clear" w:color="auto" w:fill="DDD9C3"/>
          </w:tcPr>
          <w:p w14:paraId="17BEF2D9" w14:textId="77777777" w:rsidR="00222DF1" w:rsidRPr="00DD55C0" w:rsidRDefault="00222DF1" w:rsidP="00F8036E">
            <w:pPr>
              <w:jc w:val="both"/>
              <w:rPr>
                <w:rFonts w:ascii="Calibri" w:hAnsi="Calibri"/>
                <w:b/>
                <w:color w:val="800000"/>
                <w:sz w:val="22"/>
                <w:szCs w:val="22"/>
              </w:rPr>
            </w:pPr>
            <w:r w:rsidRPr="00DD55C0">
              <w:rPr>
                <w:rFonts w:ascii="Calibri" w:hAnsi="Calibri"/>
                <w:b/>
                <w:color w:val="800000"/>
                <w:sz w:val="22"/>
                <w:szCs w:val="22"/>
              </w:rPr>
              <w:t>Indikatori:</w:t>
            </w:r>
          </w:p>
        </w:tc>
      </w:tr>
      <w:tr w:rsidR="00222DF1" w:rsidRPr="00DD55C0" w14:paraId="51336406" w14:textId="77777777" w:rsidTr="00F8036E">
        <w:tc>
          <w:tcPr>
            <w:tcW w:w="9062" w:type="dxa"/>
            <w:shd w:val="clear" w:color="auto" w:fill="auto"/>
          </w:tcPr>
          <w:p w14:paraId="5CF03C6C" w14:textId="77777777" w:rsidR="00222DF1" w:rsidRPr="00DD55C0" w:rsidRDefault="00E24215" w:rsidP="00222DF1">
            <w:pPr>
              <w:numPr>
                <w:ilvl w:val="1"/>
                <w:numId w:val="24"/>
              </w:numPr>
              <w:rPr>
                <w:rFonts w:ascii="Calibri" w:hAnsi="Calibri" w:cs="Calibri"/>
                <w:sz w:val="22"/>
                <w:szCs w:val="22"/>
              </w:rPr>
            </w:pPr>
            <w:r>
              <w:rPr>
                <w:rFonts w:ascii="Calibri" w:hAnsi="Calibri" w:cs="Calibri"/>
                <w:sz w:val="22"/>
                <w:szCs w:val="22"/>
              </w:rPr>
              <w:t>Ustanova</w:t>
            </w:r>
            <w:r w:rsidR="00222DF1" w:rsidRPr="00DD55C0">
              <w:rPr>
                <w:rFonts w:ascii="Calibri" w:hAnsi="Calibri" w:cs="Calibri"/>
                <w:sz w:val="22"/>
                <w:szCs w:val="22"/>
              </w:rPr>
              <w:t xml:space="preserve"> je registrovana kod odgovarajućih organa i odobreno joj je da isporučuje kvalifikacije u okviru svoje nadležnosti</w:t>
            </w:r>
          </w:p>
          <w:p w14:paraId="074AD6E0" w14:textId="77777777" w:rsidR="00222DF1" w:rsidRPr="00DD55C0" w:rsidRDefault="00222DF1" w:rsidP="00222DF1">
            <w:pPr>
              <w:numPr>
                <w:ilvl w:val="1"/>
                <w:numId w:val="24"/>
              </w:numPr>
              <w:jc w:val="both"/>
              <w:rPr>
                <w:rFonts w:ascii="Calibri" w:hAnsi="Calibri" w:cs="Calibri"/>
                <w:sz w:val="22"/>
                <w:szCs w:val="22"/>
              </w:rPr>
            </w:pPr>
            <w:r w:rsidRPr="00DD55C0">
              <w:rPr>
                <w:rFonts w:ascii="Calibri" w:hAnsi="Calibri" w:cs="Calibri"/>
                <w:sz w:val="22"/>
                <w:szCs w:val="22"/>
              </w:rPr>
              <w:t xml:space="preserve">Uspostavljena je vizija/misija za </w:t>
            </w:r>
            <w:r w:rsidR="00330776">
              <w:rPr>
                <w:rFonts w:ascii="Calibri" w:hAnsi="Calibri" w:cs="Calibri"/>
                <w:sz w:val="22"/>
                <w:szCs w:val="22"/>
              </w:rPr>
              <w:t>ustanovu</w:t>
            </w:r>
            <w:r w:rsidRPr="00DD55C0">
              <w:rPr>
                <w:rFonts w:ascii="Calibri" w:hAnsi="Calibri" w:cs="Calibri"/>
                <w:sz w:val="22"/>
                <w:szCs w:val="22"/>
              </w:rPr>
              <w:t xml:space="preserve"> i sve interesne strane je razumiju i priznaju.</w:t>
            </w:r>
          </w:p>
          <w:p w14:paraId="5D220878" w14:textId="239D479E" w:rsidR="00222DF1" w:rsidRPr="00DD55C0" w:rsidRDefault="00222DF1" w:rsidP="00222DF1">
            <w:pPr>
              <w:numPr>
                <w:ilvl w:val="1"/>
                <w:numId w:val="24"/>
              </w:numPr>
              <w:jc w:val="both"/>
              <w:rPr>
                <w:rFonts w:ascii="Calibri" w:hAnsi="Calibri" w:cs="Calibri"/>
                <w:sz w:val="22"/>
                <w:szCs w:val="22"/>
              </w:rPr>
            </w:pPr>
            <w:r w:rsidRPr="00DD55C0">
              <w:rPr>
                <w:rFonts w:ascii="Calibri" w:hAnsi="Calibri" w:cs="Calibri"/>
                <w:sz w:val="22"/>
                <w:szCs w:val="22"/>
              </w:rPr>
              <w:t>Politike za sva ključna operativna područja su uspostavljene</w:t>
            </w:r>
            <w:r w:rsidR="00FD14AB">
              <w:rPr>
                <w:rFonts w:ascii="Calibri" w:hAnsi="Calibri" w:cs="Calibri"/>
                <w:sz w:val="22"/>
                <w:szCs w:val="22"/>
              </w:rPr>
              <w:t>,</w:t>
            </w:r>
            <w:r w:rsidRPr="00DD55C0">
              <w:rPr>
                <w:rFonts w:ascii="Calibri" w:hAnsi="Calibri" w:cs="Calibri"/>
                <w:sz w:val="22"/>
                <w:szCs w:val="22"/>
              </w:rPr>
              <w:t xml:space="preserve"> a koriste se za usmjeravanje institucionalne organizacije i procesa.</w:t>
            </w:r>
          </w:p>
          <w:p w14:paraId="7DABCD2A" w14:textId="77777777" w:rsidR="00222DF1" w:rsidRPr="00DD55C0" w:rsidRDefault="00222DF1" w:rsidP="00222DF1">
            <w:pPr>
              <w:numPr>
                <w:ilvl w:val="1"/>
                <w:numId w:val="24"/>
              </w:numPr>
              <w:jc w:val="both"/>
              <w:rPr>
                <w:rFonts w:ascii="Calibri" w:hAnsi="Calibri" w:cs="Calibri"/>
                <w:sz w:val="22"/>
                <w:szCs w:val="22"/>
              </w:rPr>
            </w:pPr>
            <w:r w:rsidRPr="00DD55C0">
              <w:rPr>
                <w:rFonts w:ascii="Calibri" w:hAnsi="Calibri" w:cs="Calibri"/>
                <w:sz w:val="22"/>
                <w:szCs w:val="22"/>
              </w:rPr>
              <w:t>Strateški/institucionalni plan je izrađen na osnovu izjava o viziji i misiji, koji je uspostavio ciljeve koji se revidiraju i ažuriraju godišnje.</w:t>
            </w:r>
          </w:p>
          <w:p w14:paraId="42EAC1D6" w14:textId="77777777" w:rsidR="00222DF1" w:rsidRPr="00DD55C0" w:rsidRDefault="00330776" w:rsidP="00222DF1">
            <w:pPr>
              <w:numPr>
                <w:ilvl w:val="1"/>
                <w:numId w:val="24"/>
              </w:numPr>
              <w:jc w:val="both"/>
              <w:rPr>
                <w:rFonts w:ascii="Calibri" w:hAnsi="Calibri" w:cs="Calibri"/>
                <w:sz w:val="22"/>
                <w:szCs w:val="22"/>
              </w:rPr>
            </w:pPr>
            <w:r>
              <w:rPr>
                <w:rFonts w:ascii="Calibri" w:hAnsi="Calibri" w:cs="Calibri"/>
                <w:sz w:val="22"/>
                <w:szCs w:val="22"/>
              </w:rPr>
              <w:t>Ustanova</w:t>
            </w:r>
            <w:r w:rsidR="00222DF1" w:rsidRPr="00DD55C0">
              <w:rPr>
                <w:rFonts w:ascii="Calibri" w:hAnsi="Calibri" w:cs="Calibri"/>
                <w:sz w:val="22"/>
                <w:szCs w:val="22"/>
              </w:rPr>
              <w:t xml:space="preserve"> ima jasnu organizaci</w:t>
            </w:r>
            <w:r w:rsidR="00E24215">
              <w:rPr>
                <w:rFonts w:ascii="Calibri" w:hAnsi="Calibri" w:cs="Calibri"/>
                <w:sz w:val="22"/>
                <w:szCs w:val="22"/>
              </w:rPr>
              <w:t xml:space="preserve">onu strukturu za obavljanje </w:t>
            </w:r>
            <w:r w:rsidR="00222DF1" w:rsidRPr="00DD55C0">
              <w:rPr>
                <w:rFonts w:ascii="Calibri" w:hAnsi="Calibri" w:cs="Calibri"/>
                <w:sz w:val="22"/>
                <w:szCs w:val="22"/>
              </w:rPr>
              <w:t>svog poslovanja i zapisnici sa sastanaka se efikasno vode.</w:t>
            </w:r>
          </w:p>
          <w:p w14:paraId="431B1911" w14:textId="77777777" w:rsidR="00222DF1" w:rsidRPr="00DD55C0" w:rsidRDefault="00222DF1" w:rsidP="00222DF1">
            <w:pPr>
              <w:numPr>
                <w:ilvl w:val="1"/>
                <w:numId w:val="24"/>
              </w:numPr>
              <w:jc w:val="both"/>
              <w:rPr>
                <w:rFonts w:ascii="Calibri" w:hAnsi="Calibri" w:cs="Calibri"/>
                <w:sz w:val="22"/>
                <w:szCs w:val="22"/>
              </w:rPr>
            </w:pPr>
            <w:r w:rsidRPr="00DD55C0">
              <w:rPr>
                <w:rFonts w:ascii="Calibri" w:hAnsi="Calibri" w:cs="Calibri"/>
                <w:sz w:val="22"/>
                <w:szCs w:val="22"/>
              </w:rPr>
              <w:t xml:space="preserve">Sve interesne strane su uključene u doprinošenje procesima institucionalnog planiranja i djelovanja priznavajući značaj svoje uloge i doprinosa uspjehu </w:t>
            </w:r>
            <w:r w:rsidR="00330776">
              <w:rPr>
                <w:rFonts w:ascii="Calibri" w:hAnsi="Calibri" w:cs="Calibri"/>
                <w:sz w:val="22"/>
                <w:szCs w:val="22"/>
              </w:rPr>
              <w:t>ustanove</w:t>
            </w:r>
            <w:r w:rsidRPr="00DD55C0">
              <w:rPr>
                <w:rFonts w:ascii="Calibri" w:hAnsi="Calibri" w:cs="Calibri"/>
                <w:sz w:val="22"/>
                <w:szCs w:val="22"/>
              </w:rPr>
              <w:t>.</w:t>
            </w:r>
          </w:p>
          <w:p w14:paraId="019D715A" w14:textId="77777777" w:rsidR="00222DF1" w:rsidRPr="00DD55C0" w:rsidRDefault="00222DF1" w:rsidP="00222DF1">
            <w:pPr>
              <w:numPr>
                <w:ilvl w:val="1"/>
                <w:numId w:val="24"/>
              </w:numPr>
              <w:jc w:val="both"/>
              <w:rPr>
                <w:rFonts w:ascii="Calibri" w:hAnsi="Calibri" w:cs="Calibri"/>
                <w:sz w:val="22"/>
                <w:szCs w:val="22"/>
              </w:rPr>
            </w:pPr>
            <w:r w:rsidRPr="00DD55C0">
              <w:rPr>
                <w:rFonts w:ascii="Calibri" w:hAnsi="Calibri" w:cs="Calibri"/>
                <w:sz w:val="22"/>
                <w:szCs w:val="22"/>
              </w:rPr>
              <w:t>Jednakost mogućnosti se promoviše i njom se efikasno upravlja.</w:t>
            </w:r>
          </w:p>
          <w:p w14:paraId="10124AD0" w14:textId="63D12D25" w:rsidR="00222DF1" w:rsidRPr="00DD55C0" w:rsidRDefault="00222DF1" w:rsidP="00222DF1">
            <w:pPr>
              <w:numPr>
                <w:ilvl w:val="1"/>
                <w:numId w:val="24"/>
              </w:numPr>
              <w:rPr>
                <w:rFonts w:ascii="Calibri" w:hAnsi="Calibri" w:cs="Calibri"/>
                <w:sz w:val="22"/>
                <w:szCs w:val="22"/>
              </w:rPr>
            </w:pPr>
            <w:r w:rsidRPr="00DD55C0">
              <w:rPr>
                <w:rFonts w:ascii="Calibri" w:hAnsi="Calibri" w:cs="Calibri"/>
                <w:sz w:val="22"/>
                <w:szCs w:val="22"/>
              </w:rPr>
              <w:t>Upravljanje informacijama, uključujući podatke o upisu, prisustvu, zadržavanju i napretku, se efikasno sređuje i koristi na svim nivoima te progresivno revidira kroz prethodne godine da bi se utvrdila poboljšanja</w:t>
            </w:r>
            <w:r w:rsidR="00FD14AB">
              <w:rPr>
                <w:rFonts w:ascii="Calibri" w:hAnsi="Calibri" w:cs="Calibri"/>
                <w:sz w:val="22"/>
                <w:szCs w:val="22"/>
              </w:rPr>
              <w:t>.</w:t>
            </w:r>
            <w:r w:rsidRPr="00DD55C0">
              <w:rPr>
                <w:rFonts w:ascii="Calibri" w:hAnsi="Calibri" w:cs="Calibri"/>
                <w:sz w:val="22"/>
                <w:szCs w:val="22"/>
              </w:rPr>
              <w:t xml:space="preserve"> </w:t>
            </w:r>
          </w:p>
          <w:p w14:paraId="28CCBB1F" w14:textId="77777777" w:rsidR="00222DF1" w:rsidRPr="00DD55C0" w:rsidRDefault="00222DF1" w:rsidP="00222DF1">
            <w:pPr>
              <w:numPr>
                <w:ilvl w:val="1"/>
                <w:numId w:val="24"/>
              </w:numPr>
              <w:jc w:val="both"/>
              <w:rPr>
                <w:rFonts w:ascii="Calibri" w:hAnsi="Calibri" w:cs="Calibri"/>
                <w:sz w:val="22"/>
                <w:szCs w:val="22"/>
              </w:rPr>
            </w:pPr>
            <w:r w:rsidRPr="00DD55C0">
              <w:rPr>
                <w:rFonts w:ascii="Calibri" w:hAnsi="Calibri" w:cs="Calibri"/>
                <w:sz w:val="22"/>
                <w:szCs w:val="22"/>
              </w:rPr>
              <w:t>Uspostavljene su efektivne veze s privredom, zajednicom i drugim interesnim stranama.</w:t>
            </w:r>
          </w:p>
        </w:tc>
      </w:tr>
      <w:tr w:rsidR="00222DF1" w:rsidRPr="00DD55C0" w14:paraId="46E68EF5" w14:textId="77777777" w:rsidTr="00F8036E">
        <w:tc>
          <w:tcPr>
            <w:tcW w:w="9062" w:type="dxa"/>
            <w:shd w:val="clear" w:color="auto" w:fill="DDD9C3"/>
          </w:tcPr>
          <w:p w14:paraId="3B910E83" w14:textId="77777777" w:rsidR="00222DF1" w:rsidRPr="00DD55C0" w:rsidRDefault="00222DF1" w:rsidP="00F8036E">
            <w:pPr>
              <w:jc w:val="both"/>
              <w:rPr>
                <w:rFonts w:ascii="Calibri" w:hAnsi="Calibri" w:cs="Calibri"/>
                <w:b/>
                <w:color w:val="800000"/>
                <w:sz w:val="22"/>
                <w:szCs w:val="22"/>
              </w:rPr>
            </w:pPr>
            <w:r w:rsidRPr="00DD55C0">
              <w:rPr>
                <w:rFonts w:ascii="Calibri" w:hAnsi="Calibri" w:cs="Calibri"/>
                <w:b/>
                <w:color w:val="800000"/>
                <w:sz w:val="22"/>
                <w:szCs w:val="22"/>
                <w:shd w:val="clear" w:color="auto" w:fill="DDD9C3"/>
              </w:rPr>
              <w:t>Smjernice</w:t>
            </w:r>
          </w:p>
        </w:tc>
      </w:tr>
      <w:tr w:rsidR="00222DF1" w:rsidRPr="00DD55C0" w14:paraId="6297E73C" w14:textId="77777777" w:rsidTr="00F8036E">
        <w:tc>
          <w:tcPr>
            <w:tcW w:w="9062" w:type="dxa"/>
            <w:shd w:val="clear" w:color="auto" w:fill="auto"/>
          </w:tcPr>
          <w:p w14:paraId="16071EE7" w14:textId="77777777" w:rsidR="00222DF1" w:rsidRPr="00330776" w:rsidRDefault="00330776" w:rsidP="00F8036E">
            <w:pPr>
              <w:jc w:val="both"/>
              <w:rPr>
                <w:rFonts w:ascii="Calibri" w:hAnsi="Calibri" w:cs="Calibri"/>
                <w:bCs/>
                <w:sz w:val="22"/>
                <w:szCs w:val="22"/>
              </w:rPr>
            </w:pPr>
            <w:r>
              <w:rPr>
                <w:rFonts w:ascii="Calibri" w:hAnsi="Calibri" w:cs="Calibri"/>
                <w:sz w:val="22"/>
                <w:szCs w:val="22"/>
              </w:rPr>
              <w:t>Ustanova</w:t>
            </w:r>
            <w:r w:rsidR="00222DF1" w:rsidRPr="00DD55C0">
              <w:rPr>
                <w:rFonts w:ascii="Calibri" w:hAnsi="Calibri" w:cs="Calibri"/>
                <w:sz w:val="22"/>
                <w:szCs w:val="22"/>
              </w:rPr>
              <w:t xml:space="preserve"> ima status pravnog tijela, posjeduje odgovarajuću </w:t>
            </w:r>
            <w:r w:rsidR="00222DF1" w:rsidRPr="00330776">
              <w:rPr>
                <w:rFonts w:ascii="Calibri" w:hAnsi="Calibri" w:cs="Calibri"/>
                <w:bCs/>
                <w:sz w:val="22"/>
                <w:szCs w:val="22"/>
              </w:rPr>
              <w:t>licencu</w:t>
            </w:r>
            <w:r w:rsidR="0010720D">
              <w:rPr>
                <w:rFonts w:ascii="Calibri" w:hAnsi="Calibri" w:cs="Calibri"/>
                <w:bCs/>
                <w:sz w:val="22"/>
                <w:szCs w:val="22"/>
              </w:rPr>
              <w:t>/rješenje izdato</w:t>
            </w:r>
            <w:r w:rsidR="00222DF1" w:rsidRPr="00330776">
              <w:rPr>
                <w:rFonts w:ascii="Calibri" w:hAnsi="Calibri" w:cs="Calibri"/>
                <w:bCs/>
                <w:sz w:val="22"/>
                <w:szCs w:val="22"/>
              </w:rPr>
              <w:t xml:space="preserve"> od nadležnog ministarstva obrazovanja za pružanje aktivnosti obrazovanja i podučavanja. Programi koje  </w:t>
            </w:r>
            <w:r>
              <w:rPr>
                <w:rFonts w:ascii="Calibri" w:hAnsi="Calibri" w:cs="Calibri"/>
                <w:bCs/>
                <w:sz w:val="22"/>
                <w:szCs w:val="22"/>
              </w:rPr>
              <w:t>ustanove</w:t>
            </w:r>
            <w:r w:rsidR="00222DF1" w:rsidRPr="00330776">
              <w:rPr>
                <w:rFonts w:ascii="Calibri" w:hAnsi="Calibri" w:cs="Calibri"/>
                <w:bCs/>
                <w:sz w:val="22"/>
                <w:szCs w:val="22"/>
              </w:rPr>
              <w:t xml:space="preserve"> isporučuju su odobrene od strane obrazovnih vlasti.</w:t>
            </w:r>
          </w:p>
          <w:p w14:paraId="2A394BDA" w14:textId="77CFCC0D" w:rsidR="00222DF1" w:rsidRPr="00DD55C0" w:rsidRDefault="00330776" w:rsidP="00F8036E">
            <w:pPr>
              <w:jc w:val="both"/>
              <w:rPr>
                <w:rFonts w:ascii="Calibri" w:hAnsi="Calibri" w:cs="Calibri"/>
                <w:sz w:val="22"/>
                <w:szCs w:val="22"/>
              </w:rPr>
            </w:pPr>
            <w:r>
              <w:rPr>
                <w:rFonts w:ascii="Calibri" w:hAnsi="Calibri" w:cs="Calibri"/>
                <w:bCs/>
                <w:sz w:val="22"/>
                <w:szCs w:val="22"/>
              </w:rPr>
              <w:t>Ustanova</w:t>
            </w:r>
            <w:r w:rsidR="00222DF1" w:rsidRPr="00330776">
              <w:rPr>
                <w:rFonts w:ascii="Calibri" w:hAnsi="Calibri" w:cs="Calibri"/>
                <w:bCs/>
                <w:sz w:val="22"/>
                <w:szCs w:val="22"/>
              </w:rPr>
              <w:t xml:space="preserve"> posjeduje pismenu izjavu misije i vizije. Obje izjave su razvijene tokom procesa konsultacija sa sudionicima te su javno dostupne (npr. na web stranici </w:t>
            </w:r>
            <w:r>
              <w:rPr>
                <w:rFonts w:ascii="Calibri" w:hAnsi="Calibri" w:cs="Calibri"/>
                <w:bCs/>
                <w:sz w:val="22"/>
                <w:szCs w:val="22"/>
              </w:rPr>
              <w:t>ustanove</w:t>
            </w:r>
            <w:r w:rsidR="00222DF1" w:rsidRPr="00330776">
              <w:rPr>
                <w:rFonts w:ascii="Calibri" w:hAnsi="Calibri" w:cs="Calibri"/>
                <w:bCs/>
                <w:sz w:val="22"/>
                <w:szCs w:val="22"/>
              </w:rPr>
              <w:t xml:space="preserve"> ili slično). Izjava misije je napisana u formi jedne ili dvije rečenice, defini</w:t>
            </w:r>
            <w:r w:rsidR="00E24215" w:rsidRPr="00330776">
              <w:rPr>
                <w:rFonts w:ascii="Calibri" w:hAnsi="Calibri" w:cs="Calibri"/>
                <w:bCs/>
                <w:sz w:val="22"/>
                <w:szCs w:val="22"/>
              </w:rPr>
              <w:t xml:space="preserve">še trenutno stanje i ciljeve </w:t>
            </w:r>
            <w:r>
              <w:rPr>
                <w:rFonts w:ascii="Calibri" w:hAnsi="Calibri" w:cs="Calibri"/>
                <w:bCs/>
                <w:sz w:val="22"/>
                <w:szCs w:val="22"/>
              </w:rPr>
              <w:t>ustanove</w:t>
            </w:r>
            <w:r w:rsidR="00222DF1" w:rsidRPr="00330776">
              <w:rPr>
                <w:rFonts w:ascii="Calibri" w:hAnsi="Calibri" w:cs="Calibri"/>
                <w:bCs/>
                <w:sz w:val="22"/>
                <w:szCs w:val="22"/>
              </w:rPr>
              <w:t>. Trebala bi dati odgovore na t</w:t>
            </w:r>
            <w:r w:rsidR="00E24215" w:rsidRPr="00330776">
              <w:rPr>
                <w:rFonts w:ascii="Calibri" w:hAnsi="Calibri" w:cs="Calibri"/>
                <w:bCs/>
                <w:sz w:val="22"/>
                <w:szCs w:val="22"/>
              </w:rPr>
              <w:t xml:space="preserve">ri pitanja zbog čega postoji </w:t>
            </w:r>
            <w:r>
              <w:rPr>
                <w:rFonts w:ascii="Calibri" w:hAnsi="Calibri" w:cs="Calibri"/>
                <w:bCs/>
                <w:sz w:val="22"/>
                <w:szCs w:val="22"/>
              </w:rPr>
              <w:t>ustanova</w:t>
            </w:r>
            <w:r w:rsidR="00222DF1" w:rsidRPr="00330776">
              <w:rPr>
                <w:rFonts w:ascii="Calibri" w:hAnsi="Calibri" w:cs="Calibri"/>
                <w:bCs/>
                <w:sz w:val="22"/>
                <w:szCs w:val="22"/>
              </w:rPr>
              <w:t>: čime se bavi, kome je nam</w:t>
            </w:r>
            <w:r w:rsidR="00B01B51">
              <w:rPr>
                <w:rFonts w:ascii="Calibri" w:hAnsi="Calibri" w:cs="Calibri"/>
                <w:bCs/>
                <w:sz w:val="22"/>
                <w:szCs w:val="22"/>
              </w:rPr>
              <w:t>i</w:t>
            </w:r>
            <w:r w:rsidR="00222DF1" w:rsidRPr="00330776">
              <w:rPr>
                <w:rFonts w:ascii="Calibri" w:hAnsi="Calibri" w:cs="Calibri"/>
                <w:bCs/>
                <w:sz w:val="22"/>
                <w:szCs w:val="22"/>
              </w:rPr>
              <w:t>jenjena te kako radi ono što radi. Izjava vizije pruža smjer</w:t>
            </w:r>
            <w:r w:rsidR="00E24215" w:rsidRPr="00330776">
              <w:rPr>
                <w:rFonts w:ascii="Calibri" w:hAnsi="Calibri" w:cs="Calibri"/>
                <w:bCs/>
                <w:sz w:val="22"/>
                <w:szCs w:val="22"/>
              </w:rPr>
              <w:t>nice i inspiraciju na šta je</w:t>
            </w:r>
            <w:r w:rsidR="00B01B51">
              <w:rPr>
                <w:rFonts w:ascii="Calibri" w:hAnsi="Calibri" w:cs="Calibri"/>
                <w:bCs/>
                <w:sz w:val="22"/>
                <w:szCs w:val="22"/>
              </w:rPr>
              <w:t xml:space="preserve"> </w:t>
            </w:r>
            <w:r>
              <w:rPr>
                <w:rFonts w:ascii="Calibri" w:hAnsi="Calibri" w:cs="Calibri"/>
                <w:bCs/>
                <w:sz w:val="22"/>
                <w:szCs w:val="22"/>
              </w:rPr>
              <w:t>ustanova</w:t>
            </w:r>
            <w:r w:rsidR="00222DF1" w:rsidRPr="00330776">
              <w:rPr>
                <w:rFonts w:ascii="Calibri" w:hAnsi="Calibri" w:cs="Calibri"/>
                <w:bCs/>
                <w:sz w:val="22"/>
                <w:szCs w:val="22"/>
              </w:rPr>
              <w:t xml:space="preserve"> fokusirana narednih pet, deset ili više godina. Zasnovana na misiji i viziji, strategija sa akcionim planom</w:t>
            </w:r>
            <w:r w:rsidR="00B01B51">
              <w:rPr>
                <w:rFonts w:ascii="Calibri" w:hAnsi="Calibri" w:cs="Calibri"/>
                <w:bCs/>
                <w:sz w:val="22"/>
                <w:szCs w:val="22"/>
              </w:rPr>
              <w:t xml:space="preserve"> </w:t>
            </w:r>
            <w:r>
              <w:rPr>
                <w:rFonts w:ascii="Calibri" w:hAnsi="Calibri" w:cs="Calibri"/>
                <w:bCs/>
                <w:sz w:val="22"/>
                <w:szCs w:val="22"/>
              </w:rPr>
              <w:t>ustanove</w:t>
            </w:r>
            <w:r w:rsidR="00222DF1" w:rsidRPr="00330776">
              <w:rPr>
                <w:rFonts w:ascii="Calibri" w:hAnsi="Calibri" w:cs="Calibri"/>
                <w:bCs/>
                <w:sz w:val="22"/>
                <w:szCs w:val="22"/>
              </w:rPr>
              <w:t xml:space="preserve"> se razvija u procesu konsultacija sa </w:t>
            </w:r>
            <w:r>
              <w:rPr>
                <w:rFonts w:ascii="Calibri" w:hAnsi="Calibri" w:cs="Calibri"/>
                <w:bCs/>
                <w:sz w:val="22"/>
                <w:szCs w:val="22"/>
              </w:rPr>
              <w:t>ustanova</w:t>
            </w:r>
            <w:r w:rsidR="00222DF1" w:rsidRPr="00330776">
              <w:rPr>
                <w:rFonts w:ascii="Calibri" w:hAnsi="Calibri" w:cs="Calibri"/>
                <w:bCs/>
                <w:sz w:val="22"/>
                <w:szCs w:val="22"/>
              </w:rPr>
              <w:t>ma. Strategija i plan akcije bi trebali biti dostavljeni napismeno, formalno usvojeni od strane školskog</w:t>
            </w:r>
            <w:r w:rsidR="00E24215" w:rsidRPr="00330776">
              <w:rPr>
                <w:rFonts w:ascii="Calibri" w:hAnsi="Calibri" w:cs="Calibri"/>
                <w:bCs/>
                <w:sz w:val="22"/>
                <w:szCs w:val="22"/>
              </w:rPr>
              <w:t xml:space="preserve"> </w:t>
            </w:r>
            <w:r w:rsidR="00B01B51">
              <w:rPr>
                <w:rFonts w:ascii="Calibri" w:hAnsi="Calibri" w:cs="Calibri"/>
                <w:bCs/>
                <w:sz w:val="22"/>
                <w:szCs w:val="22"/>
              </w:rPr>
              <w:t>odbora</w:t>
            </w:r>
            <w:r w:rsidR="00E24215" w:rsidRPr="00330776">
              <w:rPr>
                <w:rFonts w:ascii="Calibri" w:hAnsi="Calibri" w:cs="Calibri"/>
                <w:bCs/>
                <w:sz w:val="22"/>
                <w:szCs w:val="22"/>
              </w:rPr>
              <w:t xml:space="preserve"> te javno dostupni. </w:t>
            </w:r>
            <w:r>
              <w:rPr>
                <w:rFonts w:ascii="Calibri" w:hAnsi="Calibri" w:cs="Calibri"/>
                <w:bCs/>
                <w:sz w:val="22"/>
                <w:szCs w:val="22"/>
              </w:rPr>
              <w:t>Ustanove</w:t>
            </w:r>
            <w:r w:rsidR="00222DF1" w:rsidRPr="00330776">
              <w:rPr>
                <w:rFonts w:ascii="Calibri" w:hAnsi="Calibri" w:cs="Calibri"/>
                <w:bCs/>
                <w:sz w:val="22"/>
                <w:szCs w:val="22"/>
              </w:rPr>
              <w:t xml:space="preserve"> bi trebale imati sistem strateškog planiranja, ko</w:t>
            </w:r>
            <w:r w:rsidR="00E24215" w:rsidRPr="00330776">
              <w:rPr>
                <w:rFonts w:ascii="Calibri" w:hAnsi="Calibri" w:cs="Calibri"/>
                <w:bCs/>
                <w:sz w:val="22"/>
                <w:szCs w:val="22"/>
              </w:rPr>
              <w:t xml:space="preserve">ji se zasniva na strategiji. </w:t>
            </w:r>
            <w:r>
              <w:rPr>
                <w:rFonts w:ascii="Calibri" w:hAnsi="Calibri" w:cs="Calibri"/>
                <w:bCs/>
                <w:sz w:val="22"/>
                <w:szCs w:val="22"/>
              </w:rPr>
              <w:t>Ustanove</w:t>
            </w:r>
            <w:r w:rsidR="00222DF1" w:rsidRPr="00330776">
              <w:rPr>
                <w:rFonts w:ascii="Calibri" w:hAnsi="Calibri" w:cs="Calibri"/>
                <w:bCs/>
                <w:sz w:val="22"/>
                <w:szCs w:val="22"/>
              </w:rPr>
              <w:t xml:space="preserve"> bi takođe trebale imati jasne procedure za razvijanje jasnih planova i aktivnosti koji definišu</w:t>
            </w:r>
            <w:r w:rsidR="00222DF1" w:rsidRPr="00DD55C0">
              <w:rPr>
                <w:rFonts w:ascii="Calibri" w:hAnsi="Calibri" w:cs="Calibri"/>
                <w:sz w:val="22"/>
                <w:szCs w:val="22"/>
              </w:rPr>
              <w:t xml:space="preserve"> odgovornosti, rokove i resurse koji su neophodni za im</w:t>
            </w:r>
            <w:r w:rsidR="00E24215">
              <w:rPr>
                <w:rFonts w:ascii="Calibri" w:hAnsi="Calibri" w:cs="Calibri"/>
                <w:sz w:val="22"/>
                <w:szCs w:val="22"/>
              </w:rPr>
              <w:t>plementaciju aktivnosti koje</w:t>
            </w:r>
            <w:r w:rsidR="00B01B51">
              <w:rPr>
                <w:rFonts w:ascii="Calibri" w:hAnsi="Calibri" w:cs="Calibri"/>
                <w:sz w:val="22"/>
                <w:szCs w:val="22"/>
              </w:rPr>
              <w:t xml:space="preserve"> </w:t>
            </w:r>
            <w:r>
              <w:rPr>
                <w:rFonts w:ascii="Calibri" w:hAnsi="Calibri" w:cs="Calibri"/>
                <w:sz w:val="22"/>
                <w:szCs w:val="22"/>
              </w:rPr>
              <w:t>ustanove</w:t>
            </w:r>
            <w:r w:rsidR="00222DF1" w:rsidRPr="00DD55C0">
              <w:rPr>
                <w:rFonts w:ascii="Calibri" w:hAnsi="Calibri" w:cs="Calibri"/>
                <w:sz w:val="22"/>
                <w:szCs w:val="22"/>
              </w:rPr>
              <w:t xml:space="preserve"> namjeravaju postići. </w:t>
            </w:r>
            <w:r w:rsidR="00B01B51">
              <w:rPr>
                <w:rFonts w:ascii="Calibri" w:hAnsi="Calibri" w:cs="Calibri"/>
                <w:sz w:val="22"/>
                <w:szCs w:val="22"/>
              </w:rPr>
              <w:t>U</w:t>
            </w:r>
            <w:r w:rsidR="0095639F">
              <w:rPr>
                <w:rFonts w:ascii="Calibri" w:hAnsi="Calibri" w:cs="Calibri"/>
                <w:sz w:val="22"/>
                <w:szCs w:val="22"/>
              </w:rPr>
              <w:t>stanove</w:t>
            </w:r>
            <w:r w:rsidR="00222DF1" w:rsidRPr="00DD55C0">
              <w:rPr>
                <w:rFonts w:ascii="Calibri" w:hAnsi="Calibri" w:cs="Calibri"/>
                <w:sz w:val="22"/>
                <w:szCs w:val="22"/>
              </w:rPr>
              <w:t xml:space="preserve"> bi trebale periodično ažurirati svoje strate</w:t>
            </w:r>
            <w:r w:rsidR="00B01B51">
              <w:rPr>
                <w:rFonts w:ascii="Calibri" w:hAnsi="Calibri" w:cs="Calibri"/>
                <w:sz w:val="22"/>
                <w:szCs w:val="22"/>
              </w:rPr>
              <w:t>š</w:t>
            </w:r>
            <w:r w:rsidR="00222DF1" w:rsidRPr="00DD55C0">
              <w:rPr>
                <w:rFonts w:ascii="Calibri" w:hAnsi="Calibri" w:cs="Calibri"/>
                <w:sz w:val="22"/>
                <w:szCs w:val="22"/>
              </w:rPr>
              <w:t>ke ciljeve i planove, definisanjem novih ciljeva i razvijanjem novih planova.</w:t>
            </w:r>
          </w:p>
          <w:p w14:paraId="731FAC0E" w14:textId="77777777" w:rsidR="00222DF1" w:rsidRPr="00DD55C0" w:rsidRDefault="00222DF1" w:rsidP="00F8036E">
            <w:pPr>
              <w:jc w:val="both"/>
              <w:rPr>
                <w:rFonts w:ascii="Calibri" w:hAnsi="Calibri" w:cs="Calibri"/>
                <w:sz w:val="22"/>
                <w:szCs w:val="22"/>
              </w:rPr>
            </w:pPr>
          </w:p>
          <w:p w14:paraId="21188854" w14:textId="77777777" w:rsidR="00222DF1" w:rsidRPr="00DD55C0" w:rsidRDefault="00222DF1" w:rsidP="00F8036E">
            <w:pPr>
              <w:jc w:val="both"/>
              <w:rPr>
                <w:rFonts w:ascii="Calibri" w:hAnsi="Calibri" w:cs="Calibri"/>
                <w:sz w:val="22"/>
                <w:szCs w:val="22"/>
              </w:rPr>
            </w:pPr>
            <w:r w:rsidRPr="00DD55C0">
              <w:rPr>
                <w:rFonts w:ascii="Calibri" w:hAnsi="Calibri" w:cs="Calibri"/>
                <w:sz w:val="22"/>
                <w:szCs w:val="22"/>
              </w:rPr>
              <w:t xml:space="preserve">Svi procesi u </w:t>
            </w:r>
            <w:r w:rsidR="00AD2A94">
              <w:rPr>
                <w:rFonts w:ascii="Calibri" w:hAnsi="Calibri" w:cs="Calibri"/>
                <w:sz w:val="22"/>
                <w:szCs w:val="22"/>
              </w:rPr>
              <w:t>ustanovama</w:t>
            </w:r>
            <w:r w:rsidRPr="00DD55C0">
              <w:rPr>
                <w:rFonts w:ascii="Calibri" w:hAnsi="Calibri" w:cs="Calibri"/>
                <w:sz w:val="22"/>
                <w:szCs w:val="22"/>
              </w:rPr>
              <w:t>, kao što je prijem učenika, podučavanje i učenje, ocjenjivanje učenika, priznavanje prethodnih učenja, saslušavanje uposlenih, evaluacija uposlenih i napredovanje, radne regulative za radnike itd. bi se trebale zasnivati na pisanim politikama. Trebale bi biti dijelom različitih dokumenata (pravilnika, statuta, i sl.), te bi neki od njih takođe trebali biti usvojeni na nivou  sistema, te javno dostupni i poznati onima koji za isto iskazuju interesovanje.</w:t>
            </w:r>
          </w:p>
          <w:p w14:paraId="4532C014" w14:textId="77777777" w:rsidR="00222DF1" w:rsidRPr="00DD55C0" w:rsidRDefault="00222DF1" w:rsidP="00F8036E">
            <w:pPr>
              <w:jc w:val="both"/>
              <w:rPr>
                <w:rFonts w:ascii="Calibri" w:hAnsi="Calibri" w:cs="Calibri"/>
                <w:sz w:val="22"/>
                <w:szCs w:val="22"/>
              </w:rPr>
            </w:pPr>
          </w:p>
          <w:p w14:paraId="46FF96A2" w14:textId="513D06CF" w:rsidR="00222DF1" w:rsidRPr="00DD55C0" w:rsidRDefault="00222DF1" w:rsidP="00F8036E">
            <w:pPr>
              <w:jc w:val="both"/>
              <w:rPr>
                <w:rFonts w:ascii="Calibri" w:hAnsi="Calibri" w:cs="Calibri"/>
                <w:sz w:val="22"/>
                <w:szCs w:val="22"/>
              </w:rPr>
            </w:pPr>
            <w:r w:rsidRPr="00DD55C0">
              <w:rPr>
                <w:rFonts w:ascii="Calibri" w:hAnsi="Calibri" w:cs="Calibri"/>
                <w:sz w:val="22"/>
                <w:szCs w:val="22"/>
              </w:rPr>
              <w:t xml:space="preserve">Organizacija i upravna stuktura </w:t>
            </w:r>
            <w:r w:rsidR="00B57E8A">
              <w:rPr>
                <w:rFonts w:ascii="Calibri" w:hAnsi="Calibri" w:cs="Calibri"/>
                <w:sz w:val="22"/>
                <w:szCs w:val="22"/>
              </w:rPr>
              <w:t>ustanove</w:t>
            </w:r>
            <w:r w:rsidRPr="00DD55C0">
              <w:rPr>
                <w:rFonts w:ascii="Calibri" w:hAnsi="Calibri" w:cs="Calibri"/>
                <w:sz w:val="22"/>
                <w:szCs w:val="22"/>
              </w:rPr>
              <w:t xml:space="preserve"> bi trebala biti jasna. Svi odjeli bi trebali biti jednako tretirani. Sva postojeća zajednička tijela (vijeće roditelja, vijeće nastavnika, </w:t>
            </w:r>
            <w:r w:rsidR="0010720D">
              <w:rPr>
                <w:rFonts w:ascii="Calibri" w:hAnsi="Calibri" w:cs="Calibri"/>
                <w:sz w:val="22"/>
                <w:szCs w:val="22"/>
              </w:rPr>
              <w:t>školski/uprtavni</w:t>
            </w:r>
            <w:r w:rsidRPr="00DD55C0">
              <w:rPr>
                <w:rFonts w:ascii="Calibri" w:hAnsi="Calibri" w:cs="Calibri"/>
                <w:sz w:val="22"/>
                <w:szCs w:val="22"/>
              </w:rPr>
              <w:t xml:space="preserve"> odbor </w:t>
            </w:r>
            <w:r w:rsidR="0010720D">
              <w:rPr>
                <w:rFonts w:ascii="Calibri" w:hAnsi="Calibri" w:cs="Calibri"/>
                <w:sz w:val="22"/>
                <w:szCs w:val="22"/>
              </w:rPr>
              <w:t>ustanove</w:t>
            </w:r>
            <w:r w:rsidRPr="00DD55C0">
              <w:rPr>
                <w:rFonts w:ascii="Calibri" w:hAnsi="Calibri" w:cs="Calibri"/>
                <w:sz w:val="22"/>
                <w:szCs w:val="22"/>
              </w:rPr>
              <w:t xml:space="preserve">, </w:t>
            </w:r>
            <w:r w:rsidR="00B01B51" w:rsidRPr="00DD55C0">
              <w:rPr>
                <w:rFonts w:ascii="Calibri" w:hAnsi="Calibri" w:cs="Calibri"/>
                <w:sz w:val="22"/>
                <w:szCs w:val="22"/>
              </w:rPr>
              <w:t xml:space="preserve">vijeće </w:t>
            </w:r>
            <w:r w:rsidRPr="00DD55C0">
              <w:rPr>
                <w:rFonts w:ascii="Calibri" w:hAnsi="Calibri" w:cs="Calibri"/>
                <w:sz w:val="22"/>
                <w:szCs w:val="22"/>
              </w:rPr>
              <w:t>učeni</w:t>
            </w:r>
            <w:r w:rsidR="00B01B51">
              <w:rPr>
                <w:rFonts w:ascii="Calibri" w:hAnsi="Calibri" w:cs="Calibri"/>
                <w:sz w:val="22"/>
                <w:szCs w:val="22"/>
              </w:rPr>
              <w:t>ka</w:t>
            </w:r>
            <w:r w:rsidRPr="00DD55C0">
              <w:rPr>
                <w:rFonts w:ascii="Calibri" w:hAnsi="Calibri" w:cs="Calibri"/>
                <w:sz w:val="22"/>
                <w:szCs w:val="22"/>
              </w:rPr>
              <w:t xml:space="preserve"> i sl.) bi takođe trebali imati pismena pravila rada. Potrebno je da djeluju pravilno te da uzimaju u obzir sve probleme u okviru svojih odgovornosti.</w:t>
            </w:r>
          </w:p>
          <w:p w14:paraId="564296BF" w14:textId="77777777" w:rsidR="00222DF1" w:rsidRPr="00DD55C0" w:rsidRDefault="00222DF1" w:rsidP="00F8036E">
            <w:pPr>
              <w:jc w:val="both"/>
              <w:rPr>
                <w:rFonts w:ascii="Calibri" w:hAnsi="Calibri" w:cs="Calibri"/>
                <w:sz w:val="22"/>
                <w:szCs w:val="22"/>
              </w:rPr>
            </w:pPr>
          </w:p>
          <w:p w14:paraId="539E0BAE" w14:textId="77777777" w:rsidR="00222DF1" w:rsidRPr="00DD55C0" w:rsidRDefault="00B57E8A" w:rsidP="00F8036E">
            <w:pPr>
              <w:jc w:val="both"/>
              <w:rPr>
                <w:rFonts w:ascii="Calibri" w:hAnsi="Calibri" w:cs="Calibri"/>
                <w:sz w:val="22"/>
                <w:szCs w:val="22"/>
              </w:rPr>
            </w:pPr>
            <w:r>
              <w:rPr>
                <w:rFonts w:ascii="Calibri" w:hAnsi="Calibri" w:cs="Calibri"/>
                <w:sz w:val="22"/>
                <w:szCs w:val="22"/>
              </w:rPr>
              <w:lastRenderedPageBreak/>
              <w:t>Ustanova</w:t>
            </w:r>
            <w:r w:rsidR="00222DF1" w:rsidRPr="00DD55C0">
              <w:rPr>
                <w:rFonts w:ascii="Calibri" w:hAnsi="Calibri" w:cs="Calibri"/>
                <w:sz w:val="22"/>
                <w:szCs w:val="22"/>
              </w:rPr>
              <w:t xml:space="preserve"> bi trebala imati adekvatan IT sistem za prikupljanje, analizu i korištenje informacija relevantnih za efikasan menadžment. </w:t>
            </w:r>
            <w:r>
              <w:rPr>
                <w:rFonts w:ascii="Calibri" w:hAnsi="Calibri" w:cs="Calibri"/>
                <w:sz w:val="22"/>
                <w:szCs w:val="22"/>
              </w:rPr>
              <w:t>Ustanova</w:t>
            </w:r>
            <w:r w:rsidR="00222DF1" w:rsidRPr="00DD55C0">
              <w:rPr>
                <w:rFonts w:ascii="Calibri" w:hAnsi="Calibri" w:cs="Calibri"/>
                <w:sz w:val="22"/>
                <w:szCs w:val="22"/>
              </w:rPr>
              <w:t xml:space="preserve"> bi trebala imati razvijen sistem prikupljanja podataka za pružanje sistematičnog informisanja o: podučavanju, stopi uspjeha učenika, zaposlenju učenika, ishodima učenja, prilikama za istraživanje, finansijskim podacima itd. Bilo bi dobro da </w:t>
            </w:r>
            <w:r w:rsidR="00330776">
              <w:rPr>
                <w:rFonts w:ascii="Calibri" w:hAnsi="Calibri" w:cs="Calibri"/>
                <w:sz w:val="22"/>
                <w:szCs w:val="22"/>
              </w:rPr>
              <w:t>ustanova</w:t>
            </w:r>
            <w:r w:rsidR="00222DF1" w:rsidRPr="00DD55C0">
              <w:rPr>
                <w:rFonts w:ascii="Calibri" w:hAnsi="Calibri" w:cs="Calibri"/>
                <w:sz w:val="22"/>
                <w:szCs w:val="22"/>
              </w:rPr>
              <w:t xml:space="preserve"> prikuplja podratke koristeći jednoobrazne šablone kreirane kako bi se omogućila brza analiza podataka.</w:t>
            </w:r>
          </w:p>
          <w:p w14:paraId="7132FA6F" w14:textId="77777777" w:rsidR="00222DF1" w:rsidRPr="00DD55C0" w:rsidRDefault="00222DF1" w:rsidP="00F8036E">
            <w:pPr>
              <w:jc w:val="both"/>
              <w:rPr>
                <w:rFonts w:ascii="Calibri" w:hAnsi="Calibri" w:cs="Calibri"/>
                <w:sz w:val="22"/>
                <w:szCs w:val="22"/>
              </w:rPr>
            </w:pPr>
          </w:p>
          <w:p w14:paraId="4BBE6790" w14:textId="6FC3879E" w:rsidR="00222DF1" w:rsidRPr="00DD55C0" w:rsidRDefault="00B57E8A" w:rsidP="00B01B51">
            <w:pPr>
              <w:jc w:val="both"/>
              <w:rPr>
                <w:rFonts w:ascii="Calibri" w:hAnsi="Calibri" w:cs="Calibri"/>
                <w:sz w:val="22"/>
                <w:szCs w:val="22"/>
              </w:rPr>
            </w:pPr>
            <w:r>
              <w:rPr>
                <w:rFonts w:ascii="Calibri" w:hAnsi="Calibri" w:cs="Calibri"/>
                <w:sz w:val="22"/>
                <w:szCs w:val="22"/>
              </w:rPr>
              <w:t xml:space="preserve">Ustanova </w:t>
            </w:r>
            <w:r w:rsidR="00222DF1" w:rsidRPr="00DD55C0">
              <w:rPr>
                <w:rFonts w:ascii="Calibri" w:hAnsi="Calibri" w:cs="Calibri"/>
                <w:sz w:val="22"/>
                <w:szCs w:val="22"/>
              </w:rPr>
              <w:t xml:space="preserve"> bi takođe trebala imati saradnju sa kompanijama i lokalnom zajednicom. Ovakva saradnja bi mogla biti formalna, te bi se mogla zasnivati na dugoročnim partnerstvima. Primjer dobre prakse je partnerstvo za preduzetničko učenje, koji se zasniva na Memorandumu o razumijevanju, potpisan</w:t>
            </w:r>
            <w:r w:rsidR="00B01B51">
              <w:rPr>
                <w:rFonts w:ascii="Calibri" w:hAnsi="Calibri" w:cs="Calibri"/>
                <w:sz w:val="22"/>
                <w:szCs w:val="22"/>
              </w:rPr>
              <w:t>o</w:t>
            </w:r>
            <w:r w:rsidR="00222DF1" w:rsidRPr="00DD55C0">
              <w:rPr>
                <w:rFonts w:ascii="Calibri" w:hAnsi="Calibri" w:cs="Calibri"/>
                <w:sz w:val="22"/>
                <w:szCs w:val="22"/>
              </w:rPr>
              <w:t xml:space="preserve">m od strane škole i kompanije ili organizacije iz lokalne zajednice. Saradnja sa kompanijama i sa lokalnom zajednicom bi trebala biti napravljena za željeni cilj, te bi obim zajedničkih aktivnosti trebao biti zajednički dogovoren. Od iznimnog je značaja da </w:t>
            </w:r>
            <w:r>
              <w:rPr>
                <w:rFonts w:ascii="Calibri" w:hAnsi="Calibri" w:cs="Calibri"/>
                <w:sz w:val="22"/>
                <w:szCs w:val="22"/>
              </w:rPr>
              <w:t>ustanove</w:t>
            </w:r>
            <w:r w:rsidR="00222DF1" w:rsidRPr="00DD55C0">
              <w:rPr>
                <w:rFonts w:ascii="Calibri" w:hAnsi="Calibri" w:cs="Calibri"/>
                <w:sz w:val="22"/>
                <w:szCs w:val="22"/>
              </w:rPr>
              <w:t xml:space="preserve"> uključe sudionike u proces institucionalnog planiranja</w:t>
            </w:r>
            <w:r w:rsidR="00B01B51">
              <w:rPr>
                <w:rFonts w:ascii="Calibri" w:hAnsi="Calibri" w:cs="Calibri"/>
                <w:sz w:val="22"/>
                <w:szCs w:val="22"/>
              </w:rPr>
              <w:t>,</w:t>
            </w:r>
            <w:r w:rsidR="00222DF1" w:rsidRPr="00DD55C0">
              <w:rPr>
                <w:rFonts w:ascii="Calibri" w:hAnsi="Calibri" w:cs="Calibri"/>
                <w:sz w:val="22"/>
                <w:szCs w:val="22"/>
              </w:rPr>
              <w:t xml:space="preserve"> a posebno procesa evaluacije i poboljšanja procesa podučavanja i učenja.</w:t>
            </w:r>
          </w:p>
        </w:tc>
      </w:tr>
      <w:tr w:rsidR="00222DF1" w:rsidRPr="00DD55C0" w14:paraId="1D2E9AF1" w14:textId="77777777" w:rsidTr="00F8036E">
        <w:tc>
          <w:tcPr>
            <w:tcW w:w="9062" w:type="dxa"/>
            <w:shd w:val="clear" w:color="auto" w:fill="DDD9C3"/>
          </w:tcPr>
          <w:p w14:paraId="788EE686" w14:textId="77777777" w:rsidR="00222DF1" w:rsidRPr="00DD55C0" w:rsidRDefault="00222DF1" w:rsidP="00F8036E">
            <w:pPr>
              <w:jc w:val="both"/>
              <w:rPr>
                <w:rFonts w:ascii="Calibri" w:hAnsi="Calibri"/>
                <w:color w:val="800000"/>
                <w:sz w:val="22"/>
                <w:szCs w:val="22"/>
              </w:rPr>
            </w:pPr>
            <w:r w:rsidRPr="00DD55C0">
              <w:rPr>
                <w:rFonts w:ascii="Calibri" w:hAnsi="Calibri" w:cs="Calibri"/>
                <w:b/>
                <w:color w:val="800000"/>
                <w:sz w:val="22"/>
                <w:szCs w:val="22"/>
              </w:rPr>
              <w:lastRenderedPageBreak/>
              <w:t>Primjeri dokaza:</w:t>
            </w:r>
          </w:p>
        </w:tc>
      </w:tr>
      <w:tr w:rsidR="00222DF1" w:rsidRPr="00DD55C0" w14:paraId="678C0766" w14:textId="77777777" w:rsidTr="00F8036E">
        <w:tc>
          <w:tcPr>
            <w:tcW w:w="9062" w:type="dxa"/>
            <w:shd w:val="clear" w:color="auto" w:fill="auto"/>
          </w:tcPr>
          <w:p w14:paraId="1FFAD78F" w14:textId="4A95792D"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Dokumentacija o registraciji</w:t>
            </w:r>
            <w:r w:rsidR="001D34BB">
              <w:rPr>
                <w:rFonts w:ascii="Calibri" w:hAnsi="Calibri" w:cs="Calibri"/>
                <w:sz w:val="22"/>
                <w:szCs w:val="22"/>
              </w:rPr>
              <w:t>.</w:t>
            </w:r>
          </w:p>
          <w:p w14:paraId="752C51C7"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Dokumentacija i intervjui s interesnim stranama.</w:t>
            </w:r>
          </w:p>
          <w:p w14:paraId="404A2E69"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Institucionalne politike, aranžmani, zapisnici sa sastanaka, intervjui s osobljem, učenicima. Zapažanja sa sastanaka odbora.</w:t>
            </w:r>
          </w:p>
          <w:p w14:paraId="78E35A5E"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Dokumentacija, ciljevi uspostavljeni i revidirani i akcioni plan.</w:t>
            </w:r>
          </w:p>
          <w:p w14:paraId="450EBB63" w14:textId="63569128"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Institucionalna organizaciona struktura,  zapisnici sa sastanaka. Zapažanja sa sastanaka.</w:t>
            </w:r>
          </w:p>
          <w:p w14:paraId="6137ACE4"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Zapisnici sa sastanaka i lista prisutnih, intervjui s uposlenicima u interesnim stranama, roditeljima, učenicima.</w:t>
            </w:r>
          </w:p>
          <w:p w14:paraId="2FF07E32"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Institucionalne politike i aranžmani. Evidencija o poduzetim akcijama. Statistika koja pokazuje jednakost mogućnosti.</w:t>
            </w:r>
          </w:p>
          <w:p w14:paraId="38261610"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Proces indukcije</w:t>
            </w:r>
          </w:p>
          <w:p w14:paraId="28292BBF" w14:textId="3B36B6F4"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 xml:space="preserve">Podaci o upisu, statistički podaci. Registracija časova. Revizija časova. Progresija do druge </w:t>
            </w:r>
            <w:r w:rsidR="00330776">
              <w:rPr>
                <w:rFonts w:ascii="Calibri" w:hAnsi="Calibri" w:cs="Calibri"/>
                <w:sz w:val="22"/>
                <w:szCs w:val="22"/>
              </w:rPr>
              <w:t>ustanove</w:t>
            </w:r>
            <w:r w:rsidRPr="00DD55C0">
              <w:rPr>
                <w:rFonts w:ascii="Calibri" w:hAnsi="Calibri" w:cs="Calibri"/>
                <w:sz w:val="22"/>
                <w:szCs w:val="22"/>
              </w:rPr>
              <w:t>. Zapošljavanje.</w:t>
            </w:r>
          </w:p>
          <w:p w14:paraId="1F966421" w14:textId="5F85A2E5" w:rsidR="00222DF1" w:rsidRPr="001D34BB" w:rsidRDefault="00222DF1" w:rsidP="001D34BB">
            <w:pPr>
              <w:numPr>
                <w:ilvl w:val="0"/>
                <w:numId w:val="25"/>
              </w:numPr>
              <w:jc w:val="both"/>
              <w:rPr>
                <w:rFonts w:ascii="Calibri" w:hAnsi="Calibri" w:cs="Calibri"/>
                <w:sz w:val="22"/>
                <w:szCs w:val="22"/>
              </w:rPr>
            </w:pPr>
            <w:r w:rsidRPr="00DD55C0">
              <w:rPr>
                <w:rFonts w:ascii="Calibri" w:hAnsi="Calibri" w:cs="Calibri"/>
                <w:sz w:val="22"/>
                <w:szCs w:val="22"/>
              </w:rPr>
              <w:t>Intevjui s interesnim stranama.</w:t>
            </w:r>
          </w:p>
        </w:tc>
      </w:tr>
    </w:tbl>
    <w:p w14:paraId="0204C3DA" w14:textId="77777777" w:rsidR="00222DF1" w:rsidRPr="00DD55C0" w:rsidRDefault="00222DF1" w:rsidP="00222DF1">
      <w:pPr>
        <w:spacing w:line="276" w:lineRule="auto"/>
        <w:jc w:val="both"/>
        <w:rPr>
          <w:rFonts w:ascii="Calibri" w:hAnsi="Calibri"/>
          <w:color w:val="800000"/>
          <w:sz w:val="28"/>
          <w:szCs w:val="28"/>
        </w:rPr>
      </w:pPr>
    </w:p>
    <w:p w14:paraId="0BDA35F9" w14:textId="77777777" w:rsidR="00AD2A94" w:rsidRDefault="00AD2A94">
      <w:pPr>
        <w:rPr>
          <w:rFonts w:ascii="Calibri" w:hAnsi="Calibri"/>
          <w:color w:val="800000"/>
          <w:sz w:val="28"/>
          <w:szCs w:val="28"/>
        </w:rPr>
      </w:pPr>
      <w:r>
        <w:rPr>
          <w:rFonts w:ascii="Calibri" w:hAnsi="Calibri"/>
          <w:color w:val="800000"/>
          <w:sz w:val="28"/>
          <w:szCs w:val="28"/>
        </w:rPr>
        <w:br w:type="page"/>
      </w:r>
    </w:p>
    <w:p w14:paraId="4D5558A4" w14:textId="77777777" w:rsidR="00222DF1" w:rsidRPr="00DD55C0" w:rsidRDefault="00222DF1" w:rsidP="00222DF1">
      <w:pPr>
        <w:spacing w:line="276" w:lineRule="auto"/>
        <w:jc w:val="both"/>
        <w:rPr>
          <w:rFonts w:ascii="Calibri" w:hAnsi="Calibri"/>
          <w:color w:val="800000"/>
          <w:sz w:val="28"/>
          <w:szCs w:val="28"/>
        </w:rPr>
      </w:pPr>
    </w:p>
    <w:p w14:paraId="5E366B7A" w14:textId="77777777" w:rsidR="00222DF1" w:rsidRPr="00DD55C0" w:rsidRDefault="00222DF1" w:rsidP="00AD2A94">
      <w:pPr>
        <w:pStyle w:val="BiHQF-nagwek3"/>
        <w:keepNext w:val="0"/>
        <w:keepLines w:val="0"/>
        <w:widowControl w:val="0"/>
        <w:numPr>
          <w:ilvl w:val="0"/>
          <w:numId w:val="0"/>
        </w:numPr>
        <w:spacing w:before="0" w:line="276" w:lineRule="auto"/>
        <w:ind w:left="-11"/>
        <w:jc w:val="both"/>
        <w:rPr>
          <w:rFonts w:ascii="Calibri" w:hAnsi="Calibri" w:cs="Times New Roman"/>
          <w:color w:val="800000"/>
          <w:sz w:val="28"/>
          <w:szCs w:val="28"/>
          <w:lang w:val="hr-BA"/>
        </w:rPr>
      </w:pPr>
      <w:bookmarkStart w:id="3" w:name="_Toc474837061"/>
      <w:r w:rsidRPr="00DD55C0">
        <w:rPr>
          <w:rFonts w:ascii="Calibri" w:hAnsi="Calibri" w:cs="Times New Roman"/>
          <w:color w:val="800000"/>
          <w:sz w:val="28"/>
          <w:szCs w:val="28"/>
          <w:lang w:val="hr-BA"/>
        </w:rPr>
        <w:t>Standard 2: Podučavanje i učenje</w:t>
      </w:r>
      <w:bookmarkEnd w:id="3"/>
    </w:p>
    <w:p w14:paraId="68C6050E" w14:textId="77777777" w:rsidR="00222DF1" w:rsidRPr="00DD55C0" w:rsidRDefault="00222DF1" w:rsidP="00222DF1">
      <w:pPr>
        <w:spacing w:line="276" w:lineRule="auto"/>
        <w:jc w:val="both"/>
        <w:rPr>
          <w:rFonts w:ascii="Calibri" w:hAnsi="Calibri"/>
          <w:iCs/>
          <w:color w:val="8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22DF1" w:rsidRPr="00DD55C0" w14:paraId="590B3D61" w14:textId="77777777" w:rsidTr="00F8036E">
        <w:tc>
          <w:tcPr>
            <w:tcW w:w="9062" w:type="dxa"/>
            <w:shd w:val="clear" w:color="auto" w:fill="DDD9C3"/>
          </w:tcPr>
          <w:p w14:paraId="0FBCCCD8" w14:textId="77777777" w:rsidR="00222DF1" w:rsidRPr="00DD55C0" w:rsidRDefault="00222DF1" w:rsidP="00F8036E">
            <w:pPr>
              <w:jc w:val="both"/>
              <w:rPr>
                <w:rFonts w:ascii="Calibri" w:hAnsi="Calibri"/>
                <w:b/>
                <w:color w:val="800000"/>
                <w:sz w:val="22"/>
                <w:szCs w:val="22"/>
              </w:rPr>
            </w:pPr>
            <w:r w:rsidRPr="00DD55C0">
              <w:rPr>
                <w:rFonts w:ascii="Calibri" w:hAnsi="Calibri"/>
                <w:b/>
                <w:color w:val="800000"/>
                <w:sz w:val="22"/>
                <w:szCs w:val="22"/>
              </w:rPr>
              <w:t>Indikatori:</w:t>
            </w:r>
          </w:p>
        </w:tc>
      </w:tr>
      <w:tr w:rsidR="00222DF1" w:rsidRPr="00DD55C0" w14:paraId="4B625CC2" w14:textId="77777777" w:rsidTr="00F8036E">
        <w:tc>
          <w:tcPr>
            <w:tcW w:w="9062" w:type="dxa"/>
            <w:shd w:val="clear" w:color="auto" w:fill="auto"/>
          </w:tcPr>
          <w:p w14:paraId="1F3E93F2" w14:textId="02339BC3" w:rsidR="00222DF1" w:rsidRPr="00DD55C0" w:rsidRDefault="00222DF1" w:rsidP="00222DF1">
            <w:pPr>
              <w:numPr>
                <w:ilvl w:val="1"/>
                <w:numId w:val="28"/>
              </w:numPr>
              <w:ind w:left="540" w:hanging="540"/>
              <w:jc w:val="both"/>
              <w:rPr>
                <w:rFonts w:ascii="Calibri" w:hAnsi="Calibri" w:cs="Calibri"/>
                <w:sz w:val="22"/>
                <w:szCs w:val="22"/>
              </w:rPr>
            </w:pPr>
            <w:r w:rsidRPr="00DD55C0">
              <w:rPr>
                <w:rFonts w:ascii="Calibri" w:hAnsi="Calibri" w:cs="Calibri"/>
                <w:sz w:val="22"/>
                <w:szCs w:val="22"/>
              </w:rPr>
              <w:t xml:space="preserve">Kvalifikacije koje su </w:t>
            </w:r>
            <w:r w:rsidR="00330776">
              <w:rPr>
                <w:rFonts w:ascii="Calibri" w:hAnsi="Calibri" w:cs="Calibri"/>
                <w:sz w:val="22"/>
                <w:szCs w:val="22"/>
              </w:rPr>
              <w:t>ustanove</w:t>
            </w:r>
            <w:r w:rsidRPr="00DD55C0">
              <w:rPr>
                <w:rFonts w:ascii="Calibri" w:hAnsi="Calibri" w:cs="Calibri"/>
                <w:sz w:val="22"/>
                <w:szCs w:val="22"/>
              </w:rPr>
              <w:t xml:space="preserve"> ponudile su testirane i stavljene u kvalifikacioni okvir BiH</w:t>
            </w:r>
            <w:r w:rsidR="00CB3AC4">
              <w:rPr>
                <w:rFonts w:ascii="Calibri" w:hAnsi="Calibri" w:cs="Calibri"/>
                <w:sz w:val="22"/>
                <w:szCs w:val="22"/>
              </w:rPr>
              <w:t>.</w:t>
            </w:r>
          </w:p>
          <w:p w14:paraId="3EBE7F5C" w14:textId="77777777" w:rsidR="00222DF1" w:rsidRPr="00DD55C0" w:rsidRDefault="00222DF1" w:rsidP="00222DF1">
            <w:pPr>
              <w:numPr>
                <w:ilvl w:val="1"/>
                <w:numId w:val="28"/>
              </w:numPr>
              <w:ind w:left="540" w:hanging="540"/>
              <w:jc w:val="both"/>
              <w:rPr>
                <w:rFonts w:ascii="Calibri" w:hAnsi="Calibri" w:cs="Calibri"/>
                <w:sz w:val="22"/>
                <w:szCs w:val="22"/>
              </w:rPr>
            </w:pPr>
            <w:r w:rsidRPr="00DD55C0">
              <w:rPr>
                <w:rFonts w:ascii="Calibri" w:hAnsi="Calibri" w:cs="Calibri"/>
                <w:sz w:val="22"/>
                <w:szCs w:val="22"/>
              </w:rPr>
              <w:t xml:space="preserve">Nastavni plan i program je napisan po ishodima učenja i pripremljen po modulima. Svi ishodi su procijenjeni kroz procjenu zasnovanu na kriterijima. </w:t>
            </w:r>
          </w:p>
          <w:p w14:paraId="2D28BB19" w14:textId="77777777" w:rsidR="00222DF1" w:rsidRPr="00DD55C0" w:rsidRDefault="00222DF1" w:rsidP="00222DF1">
            <w:pPr>
              <w:numPr>
                <w:ilvl w:val="1"/>
                <w:numId w:val="28"/>
              </w:numPr>
              <w:ind w:left="540" w:hanging="540"/>
              <w:jc w:val="both"/>
              <w:rPr>
                <w:rFonts w:ascii="Calibri" w:hAnsi="Calibri" w:cs="Calibri"/>
                <w:sz w:val="22"/>
                <w:szCs w:val="22"/>
              </w:rPr>
            </w:pPr>
            <w:r w:rsidRPr="00DD55C0">
              <w:rPr>
                <w:rFonts w:ascii="Calibri" w:hAnsi="Calibri" w:cs="Calibri"/>
                <w:sz w:val="22"/>
                <w:szCs w:val="22"/>
              </w:rPr>
              <w:t>Podučavanje i učenje se planiraju efektivno, zadovoljavaju potrebe učenika i postižu kvalifikacione standarde.</w:t>
            </w:r>
          </w:p>
          <w:p w14:paraId="0E9E7D49" w14:textId="77777777" w:rsidR="00222DF1" w:rsidRPr="00DD55C0" w:rsidRDefault="00222DF1" w:rsidP="00222DF1">
            <w:pPr>
              <w:numPr>
                <w:ilvl w:val="1"/>
                <w:numId w:val="28"/>
              </w:numPr>
              <w:ind w:left="540" w:hanging="540"/>
              <w:jc w:val="both"/>
              <w:rPr>
                <w:rFonts w:ascii="Calibri" w:hAnsi="Calibri" w:cs="Calibri"/>
                <w:sz w:val="22"/>
                <w:szCs w:val="22"/>
              </w:rPr>
            </w:pPr>
            <w:r w:rsidRPr="00DD55C0">
              <w:rPr>
                <w:rFonts w:ascii="Calibri" w:hAnsi="Calibri" w:cs="Calibri"/>
                <w:sz w:val="22"/>
                <w:szCs w:val="22"/>
              </w:rPr>
              <w:t>Podučavanje je entuzijastično, održava zainteresovanost učenika i proširuje njihovo znanje, razumijevanje i kompetencije.</w:t>
            </w:r>
          </w:p>
          <w:p w14:paraId="71390CC5" w14:textId="15FF54F2" w:rsidR="00222DF1" w:rsidRPr="00DD55C0" w:rsidRDefault="00CB3AC4" w:rsidP="00222DF1">
            <w:pPr>
              <w:numPr>
                <w:ilvl w:val="1"/>
                <w:numId w:val="28"/>
              </w:numPr>
              <w:ind w:left="540" w:hanging="540"/>
              <w:jc w:val="both"/>
              <w:rPr>
                <w:rFonts w:ascii="Calibri" w:hAnsi="Calibri" w:cs="Calibri"/>
                <w:sz w:val="22"/>
                <w:szCs w:val="22"/>
              </w:rPr>
            </w:pPr>
            <w:r>
              <w:rPr>
                <w:rFonts w:ascii="Calibri" w:hAnsi="Calibri" w:cs="Calibri"/>
                <w:sz w:val="22"/>
                <w:szCs w:val="22"/>
              </w:rPr>
              <w:t>Nastavnici</w:t>
            </w:r>
            <w:r w:rsidR="00222DF1" w:rsidRPr="00DD55C0">
              <w:rPr>
                <w:rFonts w:ascii="Calibri" w:hAnsi="Calibri" w:cs="Calibri"/>
                <w:sz w:val="22"/>
                <w:szCs w:val="22"/>
              </w:rPr>
              <w:t xml:space="preserve"> koriste razne tehnike podučavanja i resurse kako bi omogućili svim učenicima da uče uspješno.</w:t>
            </w:r>
          </w:p>
          <w:p w14:paraId="34ABC4B3" w14:textId="32E43ED0" w:rsidR="00222DF1" w:rsidRPr="00DD55C0" w:rsidRDefault="00222DF1" w:rsidP="00222DF1">
            <w:pPr>
              <w:numPr>
                <w:ilvl w:val="1"/>
                <w:numId w:val="28"/>
              </w:numPr>
              <w:ind w:left="540" w:hanging="540"/>
              <w:jc w:val="both"/>
              <w:rPr>
                <w:rFonts w:ascii="Calibri" w:hAnsi="Calibri" w:cs="Calibri"/>
                <w:sz w:val="22"/>
                <w:szCs w:val="22"/>
              </w:rPr>
            </w:pPr>
            <w:r w:rsidRPr="00DD55C0">
              <w:rPr>
                <w:rFonts w:ascii="Calibri" w:hAnsi="Calibri" w:cs="Calibri"/>
                <w:sz w:val="22"/>
                <w:szCs w:val="22"/>
              </w:rPr>
              <w:t xml:space="preserve">Postoje </w:t>
            </w:r>
            <w:r w:rsidR="00CB3AC4">
              <w:rPr>
                <w:rFonts w:ascii="Calibri" w:hAnsi="Calibri" w:cs="Calibri"/>
                <w:sz w:val="22"/>
                <w:szCs w:val="22"/>
              </w:rPr>
              <w:t>sh</w:t>
            </w:r>
            <w:r w:rsidRPr="00DD55C0">
              <w:rPr>
                <w:rFonts w:ascii="Calibri" w:hAnsi="Calibri" w:cs="Calibri"/>
                <w:sz w:val="22"/>
                <w:szCs w:val="22"/>
              </w:rPr>
              <w:t>eme rada i planovi lekcija koji su dostupni za sve kvalifikacije, kurseve i razrede.</w:t>
            </w:r>
          </w:p>
          <w:p w14:paraId="3CA5C67E" w14:textId="77777777" w:rsidR="00222DF1" w:rsidRPr="00DD55C0" w:rsidRDefault="00222DF1" w:rsidP="00222DF1">
            <w:pPr>
              <w:numPr>
                <w:ilvl w:val="1"/>
                <w:numId w:val="28"/>
              </w:numPr>
              <w:ind w:left="540" w:hanging="540"/>
              <w:jc w:val="both"/>
              <w:rPr>
                <w:rFonts w:ascii="Calibri" w:hAnsi="Calibri" w:cs="Calibri"/>
                <w:sz w:val="22"/>
                <w:szCs w:val="22"/>
              </w:rPr>
            </w:pPr>
            <w:r w:rsidRPr="00DD55C0">
              <w:rPr>
                <w:rFonts w:ascii="Calibri" w:hAnsi="Calibri" w:cs="Calibri"/>
                <w:sz w:val="22"/>
                <w:szCs w:val="22"/>
              </w:rPr>
              <w:t>Registri razreda se održavaju, a svaka domaća zadaća je na vrijeme ocijenjena.</w:t>
            </w:r>
          </w:p>
          <w:p w14:paraId="3EBCA3D8" w14:textId="77777777" w:rsidR="00222DF1" w:rsidRPr="00DD55C0" w:rsidRDefault="00222DF1" w:rsidP="00222DF1">
            <w:pPr>
              <w:numPr>
                <w:ilvl w:val="1"/>
                <w:numId w:val="28"/>
              </w:numPr>
              <w:ind w:left="540" w:hanging="540"/>
              <w:jc w:val="both"/>
              <w:rPr>
                <w:rFonts w:ascii="Calibri" w:hAnsi="Calibri" w:cs="Calibri"/>
                <w:sz w:val="22"/>
                <w:szCs w:val="22"/>
              </w:rPr>
            </w:pPr>
            <w:r w:rsidRPr="00DD55C0">
              <w:rPr>
                <w:rFonts w:ascii="Calibri" w:hAnsi="Calibri" w:cs="Calibri"/>
                <w:sz w:val="22"/>
                <w:szCs w:val="22"/>
              </w:rPr>
              <w:t>Nastavnici diferenciraju učenje kako bi omogućili svim učenicima da dosegnu potrebne nivoe.</w:t>
            </w:r>
          </w:p>
          <w:p w14:paraId="65E667AA" w14:textId="77777777" w:rsidR="00222DF1" w:rsidRPr="00DD55C0" w:rsidRDefault="00222DF1" w:rsidP="00222DF1">
            <w:pPr>
              <w:numPr>
                <w:ilvl w:val="1"/>
                <w:numId w:val="28"/>
              </w:numPr>
              <w:ind w:left="540" w:hanging="540"/>
              <w:jc w:val="both"/>
              <w:rPr>
                <w:rFonts w:ascii="Calibri" w:hAnsi="Calibri" w:cs="Calibri"/>
                <w:sz w:val="22"/>
                <w:szCs w:val="22"/>
              </w:rPr>
            </w:pPr>
            <w:r w:rsidRPr="00DD55C0">
              <w:rPr>
                <w:rFonts w:ascii="Calibri" w:hAnsi="Calibri" w:cs="Calibri"/>
                <w:sz w:val="22"/>
                <w:szCs w:val="22"/>
              </w:rPr>
              <w:t>Nastavnici pružaju pismene i usmene povratne informacije učenicima kako bi im omogućili da napreduju i uspiju u svojim procjenama.</w:t>
            </w:r>
          </w:p>
          <w:p w14:paraId="5323C890" w14:textId="77777777" w:rsidR="00222DF1" w:rsidRPr="00DD55C0" w:rsidRDefault="00222DF1" w:rsidP="00222DF1">
            <w:pPr>
              <w:numPr>
                <w:ilvl w:val="1"/>
                <w:numId w:val="28"/>
              </w:numPr>
              <w:ind w:left="540" w:hanging="540"/>
              <w:jc w:val="both"/>
              <w:rPr>
                <w:rFonts w:ascii="Calibri" w:hAnsi="Calibri" w:cs="Calibri"/>
                <w:sz w:val="22"/>
                <w:szCs w:val="22"/>
              </w:rPr>
            </w:pPr>
            <w:r w:rsidRPr="00DD55C0">
              <w:rPr>
                <w:rFonts w:ascii="Calibri" w:hAnsi="Calibri" w:cs="Calibri"/>
                <w:sz w:val="22"/>
                <w:szCs w:val="22"/>
              </w:rPr>
              <w:t>Učenici obavljaju praktičan rad efektivno i bezbjedno.</w:t>
            </w:r>
          </w:p>
          <w:p w14:paraId="1ED2140E" w14:textId="794A77EB" w:rsidR="00222DF1" w:rsidRPr="00DD55C0" w:rsidRDefault="00222DF1" w:rsidP="00222DF1">
            <w:pPr>
              <w:numPr>
                <w:ilvl w:val="1"/>
                <w:numId w:val="28"/>
              </w:numPr>
              <w:ind w:left="540" w:hanging="540"/>
              <w:jc w:val="both"/>
              <w:rPr>
                <w:rFonts w:ascii="Calibri" w:hAnsi="Calibri" w:cs="Calibri"/>
                <w:sz w:val="22"/>
                <w:szCs w:val="22"/>
              </w:rPr>
            </w:pPr>
            <w:r w:rsidRPr="00DD55C0">
              <w:rPr>
                <w:rFonts w:ascii="Calibri" w:hAnsi="Calibri" w:cs="Calibri"/>
                <w:sz w:val="22"/>
                <w:szCs w:val="22"/>
              </w:rPr>
              <w:t>Tamo gdje učenici stiču radno iskustvo, njime se upravlja na odgovarajući način i ono pruža mogućnosti koje su vezane za nastavni plan i program.</w:t>
            </w:r>
          </w:p>
          <w:p w14:paraId="7C582B75" w14:textId="77777777" w:rsidR="00222DF1" w:rsidRPr="00DD55C0" w:rsidRDefault="00222DF1" w:rsidP="00222DF1">
            <w:pPr>
              <w:numPr>
                <w:ilvl w:val="1"/>
                <w:numId w:val="28"/>
              </w:numPr>
              <w:ind w:left="540" w:hanging="540"/>
              <w:jc w:val="both"/>
              <w:rPr>
                <w:rFonts w:ascii="Calibri" w:hAnsi="Calibri" w:cs="Calibri"/>
                <w:sz w:val="22"/>
                <w:szCs w:val="22"/>
              </w:rPr>
            </w:pPr>
            <w:r w:rsidRPr="00DD55C0">
              <w:rPr>
                <w:rFonts w:ascii="Calibri" w:hAnsi="Calibri" w:cs="Calibri"/>
                <w:sz w:val="22"/>
                <w:szCs w:val="22"/>
              </w:rPr>
              <w:t>Učenici redovno, pravovremeno pohađaju i voljni su učiti i organizuju svoje učenje efektivno.</w:t>
            </w:r>
          </w:p>
          <w:p w14:paraId="5D88278E" w14:textId="77777777" w:rsidR="00222DF1" w:rsidRPr="00DD55C0" w:rsidRDefault="00222DF1" w:rsidP="00222DF1">
            <w:pPr>
              <w:numPr>
                <w:ilvl w:val="1"/>
                <w:numId w:val="28"/>
              </w:numPr>
              <w:ind w:left="540" w:hanging="540"/>
              <w:rPr>
                <w:rFonts w:ascii="Calibri" w:hAnsi="Calibri" w:cs="Calibri"/>
                <w:sz w:val="20"/>
                <w:szCs w:val="20"/>
              </w:rPr>
            </w:pPr>
            <w:r w:rsidRPr="00DD55C0">
              <w:rPr>
                <w:rFonts w:ascii="Calibri" w:hAnsi="Calibri" w:cs="Calibri"/>
                <w:sz w:val="22"/>
                <w:szCs w:val="22"/>
              </w:rPr>
              <w:t>Ocjenjivanje se provodi u skladu s propisima i pravovremeno i konzistentno se bilježi.</w:t>
            </w:r>
          </w:p>
        </w:tc>
      </w:tr>
      <w:tr w:rsidR="00222DF1" w:rsidRPr="00DD55C0" w14:paraId="26B8339F" w14:textId="77777777" w:rsidTr="00F8036E">
        <w:tc>
          <w:tcPr>
            <w:tcW w:w="9062" w:type="dxa"/>
            <w:shd w:val="clear" w:color="auto" w:fill="DDD9C3"/>
          </w:tcPr>
          <w:p w14:paraId="178D6714" w14:textId="77777777" w:rsidR="00222DF1" w:rsidRPr="00DD55C0" w:rsidRDefault="00222DF1" w:rsidP="00F8036E">
            <w:pPr>
              <w:jc w:val="both"/>
              <w:rPr>
                <w:rFonts w:ascii="Calibri" w:hAnsi="Calibri" w:cs="Calibri"/>
                <w:b/>
                <w:color w:val="800000"/>
                <w:sz w:val="22"/>
                <w:szCs w:val="22"/>
              </w:rPr>
            </w:pPr>
            <w:r w:rsidRPr="00DD55C0">
              <w:rPr>
                <w:rFonts w:ascii="Calibri" w:hAnsi="Calibri" w:cs="Calibri"/>
                <w:b/>
                <w:color w:val="800000"/>
                <w:sz w:val="22"/>
                <w:szCs w:val="22"/>
                <w:shd w:val="clear" w:color="auto" w:fill="DDD9C3"/>
              </w:rPr>
              <w:t>Smjernice</w:t>
            </w:r>
          </w:p>
        </w:tc>
      </w:tr>
      <w:tr w:rsidR="00222DF1" w:rsidRPr="00DD55C0" w14:paraId="1382F987" w14:textId="77777777" w:rsidTr="00F8036E">
        <w:tc>
          <w:tcPr>
            <w:tcW w:w="9062" w:type="dxa"/>
            <w:shd w:val="clear" w:color="auto" w:fill="auto"/>
          </w:tcPr>
          <w:p w14:paraId="1DA7BB85" w14:textId="63E3E11A" w:rsidR="00222DF1" w:rsidRPr="00DD55C0" w:rsidRDefault="001D34BB" w:rsidP="00F8036E">
            <w:pPr>
              <w:jc w:val="both"/>
              <w:rPr>
                <w:rFonts w:ascii="Calibri" w:hAnsi="Calibri" w:cs="Calibri"/>
                <w:sz w:val="22"/>
                <w:szCs w:val="22"/>
              </w:rPr>
            </w:pPr>
            <w:r>
              <w:rPr>
                <w:rFonts w:ascii="Calibri" w:hAnsi="Calibri" w:cs="Calibri"/>
                <w:sz w:val="22"/>
                <w:szCs w:val="22"/>
              </w:rPr>
              <w:t>U</w:t>
            </w:r>
            <w:r w:rsidR="00222DF1" w:rsidRPr="00DD55C0">
              <w:rPr>
                <w:rFonts w:ascii="Calibri" w:hAnsi="Calibri" w:cs="Calibri"/>
                <w:sz w:val="22"/>
                <w:szCs w:val="22"/>
              </w:rPr>
              <w:t>čenje i podučavanje bi trebali biti orijentisani na učenika te čine važnu ulogu u stimulisanju motivacije učenika, samorefelksiji i uključivanju u procese učenja. Ovo podrazum</w:t>
            </w:r>
            <w:r w:rsidR="00CB3AC4">
              <w:rPr>
                <w:rFonts w:ascii="Calibri" w:hAnsi="Calibri" w:cs="Calibri"/>
                <w:sz w:val="22"/>
                <w:szCs w:val="22"/>
              </w:rPr>
              <w:t>i</w:t>
            </w:r>
            <w:r w:rsidR="00222DF1" w:rsidRPr="00DD55C0">
              <w:rPr>
                <w:rFonts w:ascii="Calibri" w:hAnsi="Calibri" w:cs="Calibri"/>
                <w:sz w:val="22"/>
                <w:szCs w:val="22"/>
              </w:rPr>
              <w:t>jeva oprezno razmatranje dizajniranja i pružanja učeničkih programa i ocjenjivanje ishoda. Implementacija podučavanja i učenja koja se zasniva na učeniku je sljedeća:</w:t>
            </w:r>
          </w:p>
          <w:p w14:paraId="46D1B090" w14:textId="77777777" w:rsidR="00222DF1" w:rsidRPr="00DD55C0" w:rsidRDefault="00222DF1" w:rsidP="00222DF1">
            <w:pPr>
              <w:pStyle w:val="ListParagraph"/>
              <w:numPr>
                <w:ilvl w:val="0"/>
                <w:numId w:val="49"/>
              </w:numPr>
              <w:jc w:val="both"/>
              <w:rPr>
                <w:rFonts w:cs="Calibri"/>
                <w:lang w:val="hr-BA"/>
              </w:rPr>
            </w:pPr>
            <w:r w:rsidRPr="00DD55C0">
              <w:rPr>
                <w:rFonts w:cs="Calibri"/>
                <w:lang w:val="hr-BA"/>
              </w:rPr>
              <w:t xml:space="preserve">poštuje i njeguje različitost učenika i njihovih potreba, omogućava fleksibilne puteve učenja; </w:t>
            </w:r>
          </w:p>
          <w:p w14:paraId="756F5695" w14:textId="77777777" w:rsidR="00222DF1" w:rsidRPr="00DD55C0" w:rsidRDefault="00222DF1" w:rsidP="00222DF1">
            <w:pPr>
              <w:pStyle w:val="ListParagraph"/>
              <w:numPr>
                <w:ilvl w:val="0"/>
                <w:numId w:val="49"/>
              </w:numPr>
              <w:jc w:val="both"/>
              <w:rPr>
                <w:rFonts w:cs="Calibri"/>
                <w:lang w:val="hr-BA"/>
              </w:rPr>
            </w:pPr>
            <w:r w:rsidRPr="00DD55C0">
              <w:rPr>
                <w:rFonts w:cs="Calibri"/>
                <w:lang w:val="hr-BA"/>
              </w:rPr>
              <w:t xml:space="preserve">uzima u obzir i koristi različite modele pružanja, gdje je to potrebno; </w:t>
            </w:r>
          </w:p>
          <w:p w14:paraId="4B597CE7" w14:textId="77777777" w:rsidR="00222DF1" w:rsidRPr="00DD55C0" w:rsidRDefault="00222DF1" w:rsidP="00222DF1">
            <w:pPr>
              <w:pStyle w:val="ListParagraph"/>
              <w:numPr>
                <w:ilvl w:val="0"/>
                <w:numId w:val="49"/>
              </w:numPr>
              <w:jc w:val="both"/>
              <w:rPr>
                <w:rFonts w:cs="Calibri"/>
                <w:lang w:val="hr-BA"/>
              </w:rPr>
            </w:pPr>
            <w:r w:rsidRPr="00DD55C0">
              <w:rPr>
                <w:rFonts w:cs="Calibri"/>
                <w:lang w:val="hr-BA"/>
              </w:rPr>
              <w:t>fleksibilno koristi različite pedagoške metode;</w:t>
            </w:r>
          </w:p>
          <w:p w14:paraId="43197D9D" w14:textId="77777777" w:rsidR="00222DF1" w:rsidRPr="00DD55C0" w:rsidRDefault="00222DF1" w:rsidP="00222DF1">
            <w:pPr>
              <w:pStyle w:val="ListParagraph"/>
              <w:numPr>
                <w:ilvl w:val="0"/>
                <w:numId w:val="49"/>
              </w:numPr>
              <w:jc w:val="both"/>
              <w:rPr>
                <w:rFonts w:cs="Calibri"/>
                <w:lang w:val="hr-BA"/>
              </w:rPr>
            </w:pPr>
            <w:r w:rsidRPr="00DD55C0">
              <w:rPr>
                <w:rFonts w:cs="Calibri"/>
                <w:lang w:val="hr-BA"/>
              </w:rPr>
              <w:t>redovno procjenjuje i podešava modele isporučivanja pedagoških metoda;</w:t>
            </w:r>
          </w:p>
          <w:p w14:paraId="43F4C5C1" w14:textId="21156A1E" w:rsidR="00222DF1" w:rsidRPr="00DD55C0" w:rsidRDefault="00222DF1" w:rsidP="00222DF1">
            <w:pPr>
              <w:pStyle w:val="ListParagraph"/>
              <w:numPr>
                <w:ilvl w:val="0"/>
                <w:numId w:val="49"/>
              </w:numPr>
              <w:jc w:val="both"/>
              <w:rPr>
                <w:rFonts w:cs="Calibri"/>
                <w:lang w:val="hr-BA"/>
              </w:rPr>
            </w:pPr>
            <w:r w:rsidRPr="00DD55C0">
              <w:rPr>
                <w:rFonts w:cs="Calibri"/>
                <w:lang w:val="hr-BA"/>
              </w:rPr>
              <w:t>ohrabruje osjećaj autonomije kod učenika, osiguravajući odgovarajuće vo</w:t>
            </w:r>
            <w:r w:rsidR="00CB3AC4">
              <w:rPr>
                <w:rFonts w:cs="Calibri"/>
                <w:lang w:val="hr-BA"/>
              </w:rPr>
              <w:t>d</w:t>
            </w:r>
            <w:r w:rsidRPr="00DD55C0">
              <w:rPr>
                <w:rFonts w:cs="Calibri"/>
                <w:lang w:val="hr-BA"/>
              </w:rPr>
              <w:t>stvo i podršku nastavnika;</w:t>
            </w:r>
          </w:p>
          <w:p w14:paraId="20534F29" w14:textId="77777777" w:rsidR="00222DF1" w:rsidRPr="00DD55C0" w:rsidRDefault="00222DF1" w:rsidP="00222DF1">
            <w:pPr>
              <w:pStyle w:val="ListParagraph"/>
              <w:numPr>
                <w:ilvl w:val="0"/>
                <w:numId w:val="49"/>
              </w:numPr>
              <w:jc w:val="both"/>
              <w:rPr>
                <w:rFonts w:cs="Calibri"/>
                <w:lang w:val="hr-BA"/>
              </w:rPr>
            </w:pPr>
            <w:r w:rsidRPr="00DD55C0">
              <w:rPr>
                <w:rFonts w:cs="Calibri"/>
                <w:lang w:val="hr-BA"/>
              </w:rPr>
              <w:t>promoviše obostrano poštivanje u odnosu učenik-nastavnik;</w:t>
            </w:r>
          </w:p>
          <w:p w14:paraId="3710ADC3" w14:textId="77777777" w:rsidR="00222DF1" w:rsidRPr="00DD55C0" w:rsidRDefault="00222DF1" w:rsidP="00222DF1">
            <w:pPr>
              <w:pStyle w:val="ListParagraph"/>
              <w:numPr>
                <w:ilvl w:val="0"/>
                <w:numId w:val="49"/>
              </w:numPr>
              <w:jc w:val="both"/>
              <w:rPr>
                <w:rFonts w:cs="Calibri"/>
                <w:lang w:val="hr-BA"/>
              </w:rPr>
            </w:pPr>
            <w:r w:rsidRPr="00DD55C0">
              <w:rPr>
                <w:rFonts w:cs="Calibri"/>
                <w:lang w:val="hr-BA"/>
              </w:rPr>
              <w:t>posjeduje prikladne procedure kada je u pitanju suočavanje sa žalbama učenika.</w:t>
            </w:r>
          </w:p>
          <w:p w14:paraId="15E6F1D3" w14:textId="77777777" w:rsidR="00222DF1" w:rsidRPr="00DD55C0" w:rsidRDefault="00222DF1" w:rsidP="00F8036E">
            <w:pPr>
              <w:jc w:val="both"/>
              <w:rPr>
                <w:rFonts w:ascii="Calibri" w:hAnsi="Calibri" w:cs="Calibri"/>
                <w:sz w:val="22"/>
                <w:szCs w:val="22"/>
              </w:rPr>
            </w:pPr>
          </w:p>
          <w:p w14:paraId="57D7F947" w14:textId="672B964C" w:rsidR="00222DF1" w:rsidRPr="00DD55C0" w:rsidRDefault="00222DF1" w:rsidP="0010720D">
            <w:pPr>
              <w:jc w:val="both"/>
              <w:rPr>
                <w:rFonts w:ascii="Calibri" w:hAnsi="Calibri" w:cs="Calibri"/>
                <w:sz w:val="22"/>
                <w:szCs w:val="22"/>
              </w:rPr>
            </w:pPr>
            <w:r w:rsidRPr="00DD55C0">
              <w:rPr>
                <w:rFonts w:ascii="Calibri" w:hAnsi="Calibri" w:cs="Calibri"/>
                <w:sz w:val="22"/>
                <w:szCs w:val="22"/>
              </w:rPr>
              <w:t>Ključne kompetencije, kao što su komunikacija na maternjem jeziku i stranim jezicima, matematičke kompetencije i osnovne kompetencije u nauci i tehnologiji, digitalnoj kompetenciji, učenju kako se uči, društvenoj i građanskoj kompetenciji, osjećaju inicijative i preduzetništva i kulturološkoj osvještenosti i izražavanju bi trebal</w:t>
            </w:r>
            <w:r w:rsidR="00EB1BFE">
              <w:rPr>
                <w:rFonts w:ascii="Calibri" w:hAnsi="Calibri" w:cs="Calibri"/>
                <w:sz w:val="22"/>
                <w:szCs w:val="22"/>
              </w:rPr>
              <w:t>e biti uključen</w:t>
            </w:r>
            <w:r w:rsidRPr="00DD55C0">
              <w:rPr>
                <w:rFonts w:ascii="Calibri" w:hAnsi="Calibri" w:cs="Calibri"/>
                <w:sz w:val="22"/>
                <w:szCs w:val="22"/>
              </w:rPr>
              <w:t>e u učenje i podučavanje, kroz nastavne i vannastavne aktivnosti. Peduzetnička ključna kompetencija je od izuzetnog značaja za škole i programe te bi škole trebale pružati prilike za učenike koji žele da postignu ciljeve preduzetničkog učenja i dobijanja praktičnih iskustava.</w:t>
            </w:r>
          </w:p>
        </w:tc>
      </w:tr>
      <w:tr w:rsidR="00222DF1" w:rsidRPr="00DD55C0" w14:paraId="26F2B603" w14:textId="77777777" w:rsidTr="00F8036E">
        <w:tc>
          <w:tcPr>
            <w:tcW w:w="9062" w:type="dxa"/>
            <w:shd w:val="clear" w:color="auto" w:fill="DDD9C3"/>
          </w:tcPr>
          <w:p w14:paraId="22AB76A1" w14:textId="77777777" w:rsidR="00222DF1" w:rsidRPr="00DD55C0" w:rsidRDefault="00222DF1" w:rsidP="00F8036E">
            <w:pPr>
              <w:jc w:val="both"/>
              <w:rPr>
                <w:rFonts w:ascii="Calibri" w:hAnsi="Calibri"/>
                <w:color w:val="800000"/>
                <w:sz w:val="22"/>
                <w:szCs w:val="22"/>
              </w:rPr>
            </w:pPr>
            <w:r w:rsidRPr="00DD55C0">
              <w:rPr>
                <w:rFonts w:ascii="Calibri" w:hAnsi="Calibri" w:cs="Calibri"/>
                <w:b/>
                <w:color w:val="800000"/>
                <w:sz w:val="22"/>
                <w:szCs w:val="22"/>
              </w:rPr>
              <w:t>Primjeri dokaza:</w:t>
            </w:r>
          </w:p>
        </w:tc>
      </w:tr>
      <w:tr w:rsidR="00222DF1" w:rsidRPr="00DD55C0" w14:paraId="71BD2900" w14:textId="77777777" w:rsidTr="00F8036E">
        <w:tc>
          <w:tcPr>
            <w:tcW w:w="9062" w:type="dxa"/>
            <w:shd w:val="clear" w:color="auto" w:fill="auto"/>
          </w:tcPr>
          <w:p w14:paraId="483D5B6B" w14:textId="383F8E58" w:rsidR="00222DF1" w:rsidRPr="00EB1BFE" w:rsidRDefault="00222DF1" w:rsidP="00222DF1">
            <w:pPr>
              <w:numPr>
                <w:ilvl w:val="0"/>
                <w:numId w:val="25"/>
              </w:numPr>
              <w:jc w:val="both"/>
              <w:rPr>
                <w:rFonts w:ascii="Calibri" w:hAnsi="Calibri" w:cs="Calibri"/>
                <w:color w:val="FF0000"/>
                <w:sz w:val="22"/>
                <w:szCs w:val="22"/>
              </w:rPr>
            </w:pPr>
            <w:r w:rsidRPr="00DD55C0">
              <w:rPr>
                <w:rFonts w:ascii="Calibri" w:hAnsi="Calibri" w:cs="Calibri"/>
                <w:sz w:val="22"/>
                <w:szCs w:val="22"/>
              </w:rPr>
              <w:t xml:space="preserve">Evidencija vrednovanja. </w:t>
            </w:r>
          </w:p>
          <w:p w14:paraId="74E8F8E6"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lastRenderedPageBreak/>
              <w:t>Dokumentacija o nastavnom planu i programu je dostupna.</w:t>
            </w:r>
          </w:p>
          <w:p w14:paraId="28A19860"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Plan procjene/matrica pokrivenosti.</w:t>
            </w:r>
          </w:p>
          <w:p w14:paraId="5A5F686D" w14:textId="73529583"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 xml:space="preserve">Zapažanja s podučavanja, registri. </w:t>
            </w:r>
            <w:r w:rsidR="00EB1BFE">
              <w:rPr>
                <w:rFonts w:ascii="Calibri" w:hAnsi="Calibri" w:cs="Calibri"/>
                <w:sz w:val="22"/>
                <w:szCs w:val="22"/>
              </w:rPr>
              <w:t>Sh</w:t>
            </w:r>
            <w:r w:rsidRPr="00DD55C0">
              <w:rPr>
                <w:rFonts w:ascii="Calibri" w:hAnsi="Calibri" w:cs="Calibri"/>
                <w:sz w:val="22"/>
                <w:szCs w:val="22"/>
              </w:rPr>
              <w:t>eme rada, rad učenika, projekti.</w:t>
            </w:r>
          </w:p>
          <w:p w14:paraId="1935F75D"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Upitnici/intervjui sa učenicima.</w:t>
            </w:r>
          </w:p>
          <w:p w14:paraId="465F757D"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Zapažanja s podučavanja. Upitnici i intervjui s učenicima.</w:t>
            </w:r>
          </w:p>
          <w:p w14:paraId="572B19EB"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Planovi lekcija, evidencija rada. Zapažanja s podučavanja.</w:t>
            </w:r>
          </w:p>
          <w:p w14:paraId="2B8E4096" w14:textId="6BC9ED1A" w:rsidR="00222DF1" w:rsidRPr="00DD55C0" w:rsidRDefault="001D34BB" w:rsidP="00222DF1">
            <w:pPr>
              <w:numPr>
                <w:ilvl w:val="0"/>
                <w:numId w:val="25"/>
              </w:numPr>
              <w:jc w:val="both"/>
              <w:rPr>
                <w:rFonts w:ascii="Calibri" w:hAnsi="Calibri" w:cs="Calibri"/>
                <w:sz w:val="22"/>
                <w:szCs w:val="22"/>
              </w:rPr>
            </w:pPr>
            <w:r>
              <w:rPr>
                <w:rFonts w:ascii="Calibri" w:hAnsi="Calibri" w:cs="Calibri"/>
                <w:sz w:val="22"/>
                <w:szCs w:val="22"/>
              </w:rPr>
              <w:t>Nastavne metodičke pripreme.</w:t>
            </w:r>
          </w:p>
          <w:p w14:paraId="0B5089C5"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Evidencija časova. Evidencija domaćih zadaća i rada u učionici. Datumi ocijenjenog rada učenika u dosijeima učenika.</w:t>
            </w:r>
          </w:p>
          <w:p w14:paraId="2BC204CA" w14:textId="47E75624" w:rsidR="00222DF1" w:rsidRPr="00DD55C0" w:rsidRDefault="001D34BB" w:rsidP="00222DF1">
            <w:pPr>
              <w:numPr>
                <w:ilvl w:val="0"/>
                <w:numId w:val="25"/>
              </w:numPr>
              <w:jc w:val="both"/>
              <w:rPr>
                <w:rFonts w:ascii="Calibri" w:hAnsi="Calibri" w:cs="Calibri"/>
                <w:sz w:val="22"/>
                <w:szCs w:val="22"/>
              </w:rPr>
            </w:pPr>
            <w:r>
              <w:rPr>
                <w:rFonts w:ascii="Calibri" w:hAnsi="Calibri" w:cs="Calibri"/>
                <w:sz w:val="22"/>
                <w:szCs w:val="22"/>
              </w:rPr>
              <w:t>E</w:t>
            </w:r>
            <w:r w:rsidR="00222DF1" w:rsidRPr="00DD55C0">
              <w:rPr>
                <w:rFonts w:ascii="Calibri" w:hAnsi="Calibri" w:cs="Calibri"/>
                <w:sz w:val="22"/>
                <w:szCs w:val="22"/>
              </w:rPr>
              <w:t>videncija o dostignućima rada učenika.</w:t>
            </w:r>
          </w:p>
          <w:p w14:paraId="4D3E7207" w14:textId="7CADE7FC"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 xml:space="preserve">Zapažanja s podučavanja. Rad učenika ocijenjen od strane </w:t>
            </w:r>
            <w:r w:rsidR="00EB1BFE">
              <w:rPr>
                <w:rFonts w:ascii="Calibri" w:hAnsi="Calibri" w:cs="Calibri"/>
                <w:sz w:val="22"/>
                <w:szCs w:val="22"/>
              </w:rPr>
              <w:t>nastavnik</w:t>
            </w:r>
            <w:r w:rsidRPr="00DD55C0">
              <w:rPr>
                <w:rFonts w:ascii="Calibri" w:hAnsi="Calibri" w:cs="Calibri"/>
                <w:sz w:val="22"/>
                <w:szCs w:val="22"/>
              </w:rPr>
              <w:t>a s povratnim informacijama.</w:t>
            </w:r>
          </w:p>
          <w:p w14:paraId="6FA95CAB"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 xml:space="preserve">Sigurnosne obavijesti, smjernice za bezbjednost. Zapažanja s lekcija. Evidencija nesretnih slučajeva. Dostupnost prve pomoći i materijali u upotrebi po datumima. </w:t>
            </w:r>
          </w:p>
          <w:p w14:paraId="4F54FC10" w14:textId="36A9B438"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Ugovor o radnom iskustvu s poslodavcem. Provjere da se osigura bezbjedno okruženje.</w:t>
            </w:r>
            <w:r w:rsidR="00EB1BFE">
              <w:rPr>
                <w:rFonts w:ascii="Calibri" w:hAnsi="Calibri" w:cs="Calibri"/>
                <w:sz w:val="22"/>
                <w:szCs w:val="22"/>
              </w:rPr>
              <w:t xml:space="preserve"> </w:t>
            </w:r>
            <w:r w:rsidRPr="00DD55C0">
              <w:rPr>
                <w:rFonts w:ascii="Calibri" w:hAnsi="Calibri" w:cs="Calibri"/>
                <w:sz w:val="22"/>
                <w:szCs w:val="22"/>
              </w:rPr>
              <w:t>Evidencija starateljskog monitoringa. Zapažanja poslodavca.</w:t>
            </w:r>
          </w:p>
          <w:p w14:paraId="0A56DA0B"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Registri časova i ukupna godišnja evidencija prisustva. Zapažanja sa časova. Intervjui s učenicima.</w:t>
            </w:r>
          </w:p>
          <w:p w14:paraId="40F77E82"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Smjernice/propisi za procjenu. Zapažanja. Evidencija procjena, uspostavljeni kriteriji ocjenjivanja i skripte/radovi o procjeni ocijenjeni s povratnim informacijama za studente.</w:t>
            </w:r>
          </w:p>
        </w:tc>
      </w:tr>
    </w:tbl>
    <w:p w14:paraId="00DAD4CC" w14:textId="77777777" w:rsidR="00AD2A94" w:rsidRDefault="00AD2A94" w:rsidP="00222DF1">
      <w:pPr>
        <w:jc w:val="both"/>
        <w:rPr>
          <w:rFonts w:ascii="Calibri" w:hAnsi="Calibri"/>
        </w:rPr>
      </w:pPr>
    </w:p>
    <w:p w14:paraId="662249E2" w14:textId="77777777" w:rsidR="00AD2A94" w:rsidRDefault="00AD2A94">
      <w:pPr>
        <w:rPr>
          <w:rFonts w:ascii="Calibri" w:hAnsi="Calibri"/>
        </w:rPr>
      </w:pPr>
      <w:r>
        <w:rPr>
          <w:rFonts w:ascii="Calibri" w:hAnsi="Calibri"/>
        </w:rPr>
        <w:br w:type="page"/>
      </w:r>
    </w:p>
    <w:p w14:paraId="4C7950A6" w14:textId="77777777" w:rsidR="00222DF1" w:rsidRPr="00DD55C0" w:rsidRDefault="00222DF1" w:rsidP="00AD2A94">
      <w:pPr>
        <w:pStyle w:val="BiHQF-nagwek3"/>
        <w:keepNext w:val="0"/>
        <w:keepLines w:val="0"/>
        <w:widowControl w:val="0"/>
        <w:numPr>
          <w:ilvl w:val="0"/>
          <w:numId w:val="0"/>
        </w:numPr>
        <w:spacing w:before="0" w:line="276" w:lineRule="auto"/>
        <w:ind w:left="-11"/>
        <w:jc w:val="both"/>
        <w:rPr>
          <w:rFonts w:ascii="Calibri" w:hAnsi="Calibri" w:cs="Times New Roman"/>
          <w:color w:val="800000"/>
          <w:sz w:val="28"/>
          <w:szCs w:val="28"/>
          <w:lang w:val="hr-BA"/>
        </w:rPr>
      </w:pPr>
      <w:bookmarkStart w:id="4" w:name="_Toc474837062"/>
      <w:r w:rsidRPr="00DD55C0">
        <w:rPr>
          <w:rFonts w:ascii="Calibri" w:hAnsi="Calibri" w:cs="Times New Roman"/>
          <w:color w:val="800000"/>
          <w:sz w:val="28"/>
          <w:szCs w:val="28"/>
          <w:lang w:val="hr-BA"/>
        </w:rPr>
        <w:lastRenderedPageBreak/>
        <w:t>Standard 3: Učenička postignuća</w:t>
      </w:r>
      <w:bookmarkEnd w:id="4"/>
    </w:p>
    <w:p w14:paraId="6517C4AC" w14:textId="77777777" w:rsidR="00222DF1" w:rsidRPr="00DD55C0" w:rsidRDefault="00222DF1" w:rsidP="00222DF1">
      <w:pPr>
        <w:spacing w:line="276" w:lineRule="auto"/>
        <w:jc w:val="both"/>
        <w:rPr>
          <w:rFonts w:ascii="Calibri" w:hAnsi="Calibri"/>
          <w:iCs/>
          <w:color w:val="8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22DF1" w:rsidRPr="00DD55C0" w14:paraId="5E4662E8" w14:textId="77777777" w:rsidTr="00F8036E">
        <w:tc>
          <w:tcPr>
            <w:tcW w:w="9062" w:type="dxa"/>
            <w:shd w:val="clear" w:color="auto" w:fill="DDD9C3"/>
          </w:tcPr>
          <w:p w14:paraId="5BE0E88D" w14:textId="77777777" w:rsidR="00222DF1" w:rsidRPr="00DD55C0" w:rsidRDefault="00222DF1" w:rsidP="00F8036E">
            <w:pPr>
              <w:jc w:val="both"/>
              <w:rPr>
                <w:rFonts w:ascii="Calibri" w:hAnsi="Calibri"/>
                <w:b/>
                <w:color w:val="800000"/>
                <w:sz w:val="22"/>
                <w:szCs w:val="22"/>
              </w:rPr>
            </w:pPr>
            <w:r w:rsidRPr="00DD55C0">
              <w:rPr>
                <w:rFonts w:ascii="Calibri" w:hAnsi="Calibri"/>
                <w:b/>
                <w:color w:val="800000"/>
                <w:sz w:val="22"/>
                <w:szCs w:val="22"/>
              </w:rPr>
              <w:t>Indikatori:</w:t>
            </w:r>
          </w:p>
        </w:tc>
      </w:tr>
      <w:tr w:rsidR="00222DF1" w:rsidRPr="00DD55C0" w14:paraId="33D5098A" w14:textId="77777777" w:rsidTr="00F8036E">
        <w:tc>
          <w:tcPr>
            <w:tcW w:w="9062" w:type="dxa"/>
            <w:shd w:val="clear" w:color="auto" w:fill="auto"/>
          </w:tcPr>
          <w:p w14:paraId="4D4D3785" w14:textId="77777777" w:rsidR="00222DF1" w:rsidRPr="00DD55C0" w:rsidRDefault="00222DF1" w:rsidP="00222DF1">
            <w:pPr>
              <w:numPr>
                <w:ilvl w:val="1"/>
                <w:numId w:val="29"/>
              </w:numPr>
              <w:jc w:val="both"/>
              <w:rPr>
                <w:rFonts w:ascii="Calibri" w:hAnsi="Calibri" w:cs="Calibri"/>
                <w:sz w:val="22"/>
                <w:szCs w:val="22"/>
              </w:rPr>
            </w:pPr>
            <w:r w:rsidRPr="00DD55C0">
              <w:rPr>
                <w:rFonts w:ascii="Calibri" w:hAnsi="Calibri" w:cs="Calibri"/>
                <w:sz w:val="22"/>
                <w:szCs w:val="22"/>
              </w:rPr>
              <w:t>Procjena uspjeha učenika se vrši formativno i sumativno u skladu sa zahtjevima kvalifikacija i pokriva sve ishode učenja na određenom nivou.</w:t>
            </w:r>
          </w:p>
          <w:p w14:paraId="2657CFF8" w14:textId="77777777" w:rsidR="00222DF1" w:rsidRPr="00DD55C0" w:rsidRDefault="00222DF1" w:rsidP="00222DF1">
            <w:pPr>
              <w:numPr>
                <w:ilvl w:val="1"/>
                <w:numId w:val="29"/>
              </w:numPr>
              <w:jc w:val="both"/>
              <w:rPr>
                <w:rFonts w:ascii="Calibri" w:hAnsi="Calibri" w:cs="Calibri"/>
                <w:sz w:val="22"/>
                <w:szCs w:val="22"/>
              </w:rPr>
            </w:pPr>
            <w:r w:rsidRPr="00DD55C0">
              <w:rPr>
                <w:rFonts w:ascii="Calibri" w:hAnsi="Calibri" w:cs="Calibri"/>
                <w:sz w:val="22"/>
                <w:szCs w:val="22"/>
              </w:rPr>
              <w:t>Procjene se provode po institucionalnim propisima i politikama, a evidencija se vodi sa sigurnošću i revidira po institucionalnom planu.</w:t>
            </w:r>
          </w:p>
          <w:p w14:paraId="11D23117" w14:textId="77777777" w:rsidR="00222DF1" w:rsidRPr="00DD55C0" w:rsidRDefault="00330776" w:rsidP="00222DF1">
            <w:pPr>
              <w:numPr>
                <w:ilvl w:val="1"/>
                <w:numId w:val="29"/>
              </w:numPr>
              <w:jc w:val="both"/>
              <w:rPr>
                <w:rFonts w:ascii="Calibri" w:hAnsi="Calibri" w:cs="Calibri"/>
                <w:sz w:val="22"/>
                <w:szCs w:val="22"/>
              </w:rPr>
            </w:pPr>
            <w:r>
              <w:rPr>
                <w:rFonts w:ascii="Calibri" w:hAnsi="Calibri" w:cs="Calibri"/>
                <w:sz w:val="22"/>
                <w:szCs w:val="22"/>
              </w:rPr>
              <w:t>Ustanova</w:t>
            </w:r>
            <w:r w:rsidR="00222DF1" w:rsidRPr="00DD55C0">
              <w:rPr>
                <w:rFonts w:ascii="Calibri" w:hAnsi="Calibri" w:cs="Calibri"/>
                <w:sz w:val="22"/>
                <w:szCs w:val="22"/>
              </w:rPr>
              <w:t xml:space="preserve"> postavlja prikladne ciljeve za izvršenje.</w:t>
            </w:r>
          </w:p>
          <w:p w14:paraId="47B20A95" w14:textId="77777777" w:rsidR="00222DF1" w:rsidRPr="00DD55C0" w:rsidRDefault="00222DF1" w:rsidP="00222DF1">
            <w:pPr>
              <w:numPr>
                <w:ilvl w:val="1"/>
                <w:numId w:val="29"/>
              </w:numPr>
              <w:jc w:val="both"/>
              <w:rPr>
                <w:rFonts w:ascii="Calibri" w:hAnsi="Calibri" w:cs="Calibri"/>
                <w:sz w:val="22"/>
                <w:szCs w:val="22"/>
              </w:rPr>
            </w:pPr>
            <w:r w:rsidRPr="00DD55C0">
              <w:rPr>
                <w:rFonts w:ascii="Calibri" w:hAnsi="Calibri" w:cs="Calibri"/>
                <w:sz w:val="22"/>
                <w:szCs w:val="22"/>
              </w:rPr>
              <w:t>Angažman učenika je na odgovarajućem standardu.</w:t>
            </w:r>
          </w:p>
          <w:p w14:paraId="144CDE0F" w14:textId="2208A363" w:rsidR="00222DF1" w:rsidRPr="00DD55C0" w:rsidRDefault="00222DF1" w:rsidP="00222DF1">
            <w:pPr>
              <w:numPr>
                <w:ilvl w:val="1"/>
                <w:numId w:val="29"/>
              </w:numPr>
              <w:jc w:val="both"/>
              <w:rPr>
                <w:rFonts w:ascii="Calibri" w:hAnsi="Calibri" w:cs="Calibri"/>
                <w:sz w:val="22"/>
                <w:szCs w:val="22"/>
              </w:rPr>
            </w:pPr>
            <w:r w:rsidRPr="00DD55C0">
              <w:rPr>
                <w:rFonts w:ascii="Calibri" w:hAnsi="Calibri" w:cs="Calibri"/>
                <w:sz w:val="22"/>
                <w:szCs w:val="22"/>
              </w:rPr>
              <w:t>Certificiranje kvalifikacija se kontroliše na adekvatn</w:t>
            </w:r>
            <w:r w:rsidR="00EB1BFE">
              <w:rPr>
                <w:rFonts w:ascii="Calibri" w:hAnsi="Calibri" w:cs="Calibri"/>
                <w:sz w:val="22"/>
                <w:szCs w:val="22"/>
              </w:rPr>
              <w:t>o</w:t>
            </w:r>
            <w:r w:rsidRPr="00DD55C0">
              <w:rPr>
                <w:rFonts w:ascii="Calibri" w:hAnsi="Calibri" w:cs="Calibri"/>
                <w:sz w:val="22"/>
                <w:szCs w:val="22"/>
              </w:rPr>
              <w:t>m nivo</w:t>
            </w:r>
            <w:r w:rsidR="00EB1BFE">
              <w:rPr>
                <w:rFonts w:ascii="Calibri" w:hAnsi="Calibri" w:cs="Calibri"/>
                <w:sz w:val="22"/>
                <w:szCs w:val="22"/>
              </w:rPr>
              <w:t>u</w:t>
            </w:r>
            <w:r w:rsidRPr="00DD55C0">
              <w:rPr>
                <w:rFonts w:ascii="Calibri" w:hAnsi="Calibri" w:cs="Calibri"/>
                <w:sz w:val="22"/>
                <w:szCs w:val="22"/>
              </w:rPr>
              <w:t xml:space="preserve"> sigurnosti i evidentiranja potrebnih da se spriječi prevara i narušavanje sigurnosti.</w:t>
            </w:r>
          </w:p>
          <w:p w14:paraId="63EF9673" w14:textId="77777777" w:rsidR="00222DF1" w:rsidRPr="00DD55C0" w:rsidRDefault="00222DF1" w:rsidP="00222DF1">
            <w:pPr>
              <w:numPr>
                <w:ilvl w:val="1"/>
                <w:numId w:val="29"/>
              </w:numPr>
              <w:jc w:val="both"/>
              <w:rPr>
                <w:rFonts w:ascii="Calibri" w:hAnsi="Calibri" w:cs="Calibri"/>
                <w:sz w:val="22"/>
                <w:szCs w:val="22"/>
              </w:rPr>
            </w:pPr>
            <w:r w:rsidRPr="00DD55C0">
              <w:rPr>
                <w:rFonts w:ascii="Calibri" w:hAnsi="Calibri" w:cs="Calibri"/>
                <w:sz w:val="22"/>
                <w:szCs w:val="22"/>
              </w:rPr>
              <w:t>Ciljevi zadržavanja učenika i njihovo završavanje školovanja su postignuti.</w:t>
            </w:r>
          </w:p>
          <w:p w14:paraId="796BB209" w14:textId="77777777" w:rsidR="00222DF1" w:rsidRPr="00DD55C0" w:rsidRDefault="00222DF1" w:rsidP="00222DF1">
            <w:pPr>
              <w:numPr>
                <w:ilvl w:val="1"/>
                <w:numId w:val="29"/>
              </w:numPr>
              <w:jc w:val="both"/>
              <w:rPr>
                <w:rFonts w:ascii="Calibri" w:hAnsi="Calibri" w:cs="Calibri"/>
                <w:sz w:val="22"/>
                <w:szCs w:val="22"/>
              </w:rPr>
            </w:pPr>
            <w:r w:rsidRPr="00DD55C0">
              <w:rPr>
                <w:rFonts w:ascii="Calibri" w:hAnsi="Calibri" w:cs="Calibri"/>
                <w:sz w:val="22"/>
                <w:szCs w:val="22"/>
              </w:rPr>
              <w:t xml:space="preserve">Opredjeljenja učenika se nadziru i provode se studije istraživanja kako bi se identifikovala adekvatnost obuke održane u okviru </w:t>
            </w:r>
            <w:r w:rsidR="00330776">
              <w:rPr>
                <w:rFonts w:ascii="Calibri" w:hAnsi="Calibri" w:cs="Calibri"/>
                <w:sz w:val="22"/>
                <w:szCs w:val="22"/>
              </w:rPr>
              <w:t>ustanove</w:t>
            </w:r>
            <w:r w:rsidRPr="00DD55C0">
              <w:rPr>
                <w:rFonts w:ascii="Calibri" w:hAnsi="Calibri" w:cs="Calibri"/>
                <w:sz w:val="22"/>
                <w:szCs w:val="22"/>
              </w:rPr>
              <w:t>.</w:t>
            </w:r>
          </w:p>
          <w:p w14:paraId="3399F191" w14:textId="4070D0ED" w:rsidR="00222DF1" w:rsidRPr="00DD55C0" w:rsidRDefault="00222DF1" w:rsidP="00222DF1">
            <w:pPr>
              <w:numPr>
                <w:ilvl w:val="1"/>
                <w:numId w:val="29"/>
              </w:numPr>
              <w:rPr>
                <w:rFonts w:ascii="Calibri" w:hAnsi="Calibri" w:cs="Calibri"/>
                <w:sz w:val="20"/>
                <w:szCs w:val="20"/>
              </w:rPr>
            </w:pPr>
            <w:r w:rsidRPr="00DD55C0">
              <w:rPr>
                <w:rFonts w:ascii="Calibri" w:hAnsi="Calibri" w:cs="Calibri"/>
                <w:sz w:val="22"/>
                <w:szCs w:val="22"/>
              </w:rPr>
              <w:t>Učenici se podstiču da učestvuju na takmičenjima, vannstavnim aktivnostima i programa i kad je moguće stiču radno iskustvo u okviru privrede ili poslovnog sektora</w:t>
            </w:r>
            <w:r w:rsidR="00EB1BFE">
              <w:rPr>
                <w:rFonts w:ascii="Calibri" w:hAnsi="Calibri" w:cs="Calibri"/>
                <w:sz w:val="22"/>
                <w:szCs w:val="22"/>
              </w:rPr>
              <w:t>.</w:t>
            </w:r>
          </w:p>
        </w:tc>
      </w:tr>
      <w:tr w:rsidR="00222DF1" w:rsidRPr="00DD55C0" w14:paraId="1F61F481" w14:textId="77777777" w:rsidTr="00F8036E">
        <w:tc>
          <w:tcPr>
            <w:tcW w:w="9062" w:type="dxa"/>
            <w:shd w:val="clear" w:color="auto" w:fill="DDD9C3"/>
          </w:tcPr>
          <w:p w14:paraId="0EDBC003" w14:textId="77777777" w:rsidR="00222DF1" w:rsidRPr="00DD55C0" w:rsidRDefault="00222DF1" w:rsidP="00F8036E">
            <w:pPr>
              <w:jc w:val="both"/>
              <w:rPr>
                <w:rFonts w:ascii="Calibri" w:hAnsi="Calibri" w:cs="Calibri"/>
                <w:b/>
                <w:color w:val="800000"/>
                <w:sz w:val="22"/>
                <w:szCs w:val="22"/>
              </w:rPr>
            </w:pPr>
            <w:r w:rsidRPr="00DD55C0">
              <w:rPr>
                <w:rFonts w:ascii="Calibri" w:hAnsi="Calibri" w:cs="Calibri"/>
                <w:b/>
                <w:color w:val="800000"/>
                <w:sz w:val="22"/>
                <w:szCs w:val="22"/>
                <w:shd w:val="clear" w:color="auto" w:fill="DDD9C3"/>
              </w:rPr>
              <w:t>Smjernice</w:t>
            </w:r>
          </w:p>
        </w:tc>
      </w:tr>
      <w:tr w:rsidR="00222DF1" w:rsidRPr="00DD55C0" w14:paraId="2A2D4A26" w14:textId="77777777" w:rsidTr="00F8036E">
        <w:tc>
          <w:tcPr>
            <w:tcW w:w="9062" w:type="dxa"/>
            <w:shd w:val="clear" w:color="auto" w:fill="auto"/>
          </w:tcPr>
          <w:p w14:paraId="0BEDC24C" w14:textId="10E08935" w:rsidR="00222DF1" w:rsidRPr="00DD55C0" w:rsidRDefault="00B57E8A" w:rsidP="00F8036E">
            <w:pPr>
              <w:jc w:val="both"/>
              <w:rPr>
                <w:rFonts w:ascii="Calibri" w:eastAsiaTheme="minorEastAsia" w:hAnsi="Calibri"/>
                <w:sz w:val="22"/>
                <w:szCs w:val="22"/>
                <w:lang w:eastAsia="en-US"/>
              </w:rPr>
            </w:pPr>
            <w:r>
              <w:rPr>
                <w:rFonts w:ascii="Calibri" w:eastAsiaTheme="minorEastAsia" w:hAnsi="Calibri"/>
                <w:sz w:val="22"/>
                <w:szCs w:val="22"/>
                <w:lang w:eastAsia="en-US"/>
              </w:rPr>
              <w:t>Ustanove</w:t>
            </w:r>
            <w:r w:rsidR="00222DF1" w:rsidRPr="00DD55C0">
              <w:rPr>
                <w:rFonts w:ascii="Calibri" w:eastAsiaTheme="minorEastAsia" w:hAnsi="Calibri"/>
                <w:sz w:val="22"/>
                <w:szCs w:val="22"/>
                <w:lang w:eastAsia="en-US"/>
              </w:rPr>
              <w:t xml:space="preserve"> bi trebale imati jasno definisane i transparentne procedure za ocjenjivanje učenika </w:t>
            </w:r>
            <w:r w:rsidR="00EB1BFE">
              <w:rPr>
                <w:rFonts w:ascii="Calibri" w:eastAsiaTheme="minorEastAsia" w:hAnsi="Calibri"/>
                <w:sz w:val="22"/>
                <w:szCs w:val="22"/>
                <w:lang w:eastAsia="en-US"/>
              </w:rPr>
              <w:t>i</w:t>
            </w:r>
            <w:r w:rsidR="00222DF1" w:rsidRPr="00DD55C0">
              <w:rPr>
                <w:rFonts w:ascii="Calibri" w:eastAsiaTheme="minorEastAsia" w:hAnsi="Calibri"/>
                <w:sz w:val="22"/>
                <w:szCs w:val="22"/>
                <w:lang w:eastAsia="en-US"/>
              </w:rPr>
              <w:t xml:space="preserve"> uspostavljene mehanizme za dosljednu primjenu i evaluaciju učinkovitosti uspostavljenih procedura za ocjenjivanje. Nastavnici osiguravaju da je ocjenjivanje učenika u skladu sa definisanim ishodima učenja i da se ocjenjuje široki spektar znanja u skladu sa nivoom kvalifikacija. </w:t>
            </w:r>
          </w:p>
          <w:p w14:paraId="3B439163" w14:textId="5FBEA521" w:rsidR="00222DF1" w:rsidRPr="00DD55C0" w:rsidRDefault="00222DF1" w:rsidP="00EB1BFE">
            <w:pPr>
              <w:jc w:val="both"/>
              <w:rPr>
                <w:rFonts w:ascii="Calibri" w:hAnsi="Calibri" w:cs="Calibri"/>
                <w:sz w:val="22"/>
                <w:szCs w:val="22"/>
              </w:rPr>
            </w:pPr>
            <w:r w:rsidRPr="00DD55C0">
              <w:rPr>
                <w:rFonts w:ascii="Calibri" w:eastAsiaTheme="minorEastAsia" w:hAnsi="Calibri"/>
                <w:sz w:val="22"/>
                <w:szCs w:val="22"/>
                <w:lang w:eastAsia="en-US"/>
              </w:rPr>
              <w:t>Procedure za ocjenjivanje učenika bi trebale regulisati kontinuirano praćenje i ocjenjivanje napretka učenika u svakom od predmeta tokom školske godine, mogućnost da učenici imaju uvid u svoje testove,</w:t>
            </w:r>
            <w:r w:rsidR="00EB1BFE">
              <w:rPr>
                <w:rFonts w:ascii="Calibri" w:eastAsiaTheme="minorEastAsia" w:hAnsi="Calibri"/>
                <w:sz w:val="22"/>
                <w:szCs w:val="22"/>
                <w:lang w:eastAsia="en-US"/>
              </w:rPr>
              <w:t xml:space="preserve"> </w:t>
            </w:r>
            <w:r w:rsidRPr="00DD55C0">
              <w:rPr>
                <w:rFonts w:ascii="Calibri" w:eastAsiaTheme="minorEastAsia" w:hAnsi="Calibri"/>
                <w:sz w:val="22"/>
                <w:szCs w:val="22"/>
                <w:lang w:eastAsia="en-US"/>
              </w:rPr>
              <w:t>kontrolne radove, rješenja testova i kontrolnih radova nakon ocjenjivanja, žalbe učenika i mogućnost polaganja testova, kontrolnih ispred nazavisne komisije. Minimalna količina znanja, vještina i kompetencija koja se očekuje od učenika treba biti jasno definisana rasponom ocjena. Metode za ocjenjivanje znanja, kompetencija i vještina učenika,</w:t>
            </w:r>
            <w:r w:rsidR="00EB1BFE">
              <w:rPr>
                <w:rFonts w:ascii="Calibri" w:eastAsiaTheme="minorEastAsia" w:hAnsi="Calibri"/>
                <w:sz w:val="22"/>
                <w:szCs w:val="22"/>
                <w:lang w:eastAsia="en-US"/>
              </w:rPr>
              <w:t xml:space="preserve"> </w:t>
            </w:r>
            <w:r w:rsidRPr="00DD55C0">
              <w:rPr>
                <w:rFonts w:ascii="Calibri" w:eastAsiaTheme="minorEastAsia" w:hAnsi="Calibri"/>
                <w:sz w:val="22"/>
                <w:szCs w:val="22"/>
                <w:lang w:eastAsia="en-US"/>
              </w:rPr>
              <w:t>kriteriji ocjenjivanja kao i prava učenika trebaju biti formalno uspostavljeni.</w:t>
            </w:r>
          </w:p>
        </w:tc>
      </w:tr>
      <w:tr w:rsidR="00222DF1" w:rsidRPr="00DD55C0" w14:paraId="722B81D7" w14:textId="77777777" w:rsidTr="00F8036E">
        <w:tc>
          <w:tcPr>
            <w:tcW w:w="9062" w:type="dxa"/>
            <w:shd w:val="clear" w:color="auto" w:fill="DDD9C3"/>
          </w:tcPr>
          <w:p w14:paraId="26825CB6" w14:textId="77777777" w:rsidR="00222DF1" w:rsidRPr="00DD55C0" w:rsidRDefault="00222DF1" w:rsidP="00F8036E">
            <w:pPr>
              <w:jc w:val="both"/>
              <w:rPr>
                <w:rFonts w:ascii="Calibri" w:hAnsi="Calibri"/>
                <w:color w:val="800000"/>
                <w:sz w:val="22"/>
                <w:szCs w:val="22"/>
              </w:rPr>
            </w:pPr>
            <w:r w:rsidRPr="00DD55C0">
              <w:rPr>
                <w:rFonts w:ascii="Calibri" w:hAnsi="Calibri" w:cs="Calibri"/>
                <w:b/>
                <w:color w:val="800000"/>
                <w:sz w:val="22"/>
                <w:szCs w:val="22"/>
              </w:rPr>
              <w:t>Primjeri evidencije:</w:t>
            </w:r>
          </w:p>
        </w:tc>
      </w:tr>
      <w:tr w:rsidR="00222DF1" w:rsidRPr="00DD55C0" w14:paraId="5D365C62" w14:textId="77777777" w:rsidTr="00F8036E">
        <w:tc>
          <w:tcPr>
            <w:tcW w:w="9062" w:type="dxa"/>
            <w:shd w:val="clear" w:color="auto" w:fill="auto"/>
          </w:tcPr>
          <w:p w14:paraId="0A20F923" w14:textId="77777777" w:rsidR="00222DF1" w:rsidRPr="00DD55C0" w:rsidRDefault="00222DF1" w:rsidP="00222DF1">
            <w:pPr>
              <w:numPr>
                <w:ilvl w:val="0"/>
                <w:numId w:val="25"/>
              </w:numPr>
              <w:jc w:val="both"/>
              <w:rPr>
                <w:rFonts w:ascii="Calibri" w:hAnsi="Calibri" w:cs="Calibri"/>
                <w:sz w:val="22"/>
                <w:szCs w:val="22"/>
              </w:rPr>
            </w:pPr>
            <w:r w:rsidRPr="00EB1BFE">
              <w:rPr>
                <w:rFonts w:ascii="Calibri" w:hAnsi="Calibri" w:cs="Calibri"/>
                <w:color w:val="FF0000"/>
                <w:sz w:val="22"/>
                <w:szCs w:val="22"/>
              </w:rPr>
              <w:t>Prospekt</w:t>
            </w:r>
            <w:r w:rsidRPr="00DD55C0">
              <w:rPr>
                <w:rFonts w:ascii="Calibri" w:hAnsi="Calibri" w:cs="Calibri"/>
                <w:sz w:val="22"/>
                <w:szCs w:val="22"/>
              </w:rPr>
              <w:t xml:space="preserve"> </w:t>
            </w:r>
            <w:r w:rsidR="00330776">
              <w:rPr>
                <w:rFonts w:ascii="Calibri" w:hAnsi="Calibri" w:cs="Calibri"/>
                <w:sz w:val="22"/>
                <w:szCs w:val="22"/>
              </w:rPr>
              <w:t>ustanove</w:t>
            </w:r>
            <w:r w:rsidRPr="00DD55C0">
              <w:rPr>
                <w:rFonts w:ascii="Calibri" w:hAnsi="Calibri" w:cs="Calibri"/>
                <w:sz w:val="22"/>
                <w:szCs w:val="22"/>
              </w:rPr>
              <w:t>.</w:t>
            </w:r>
          </w:p>
          <w:p w14:paraId="2E027A13"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Institucionalna politika/smjernice za učenike, sistem vodstva.</w:t>
            </w:r>
          </w:p>
          <w:p w14:paraId="3011F3E2"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Mogućnosti zapošljavanja i nastavak školovanja u visokom obrazovanju su opisani. Zapažanje.</w:t>
            </w:r>
          </w:p>
          <w:p w14:paraId="3BC5FBCB"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 xml:space="preserve">Program primanja u </w:t>
            </w:r>
            <w:r w:rsidR="00330776">
              <w:rPr>
                <w:rFonts w:ascii="Calibri" w:hAnsi="Calibri" w:cs="Calibri"/>
                <w:sz w:val="22"/>
                <w:szCs w:val="22"/>
              </w:rPr>
              <w:t>ustanovu</w:t>
            </w:r>
            <w:r w:rsidRPr="00DD55C0">
              <w:rPr>
                <w:rFonts w:ascii="Calibri" w:hAnsi="Calibri" w:cs="Calibri"/>
                <w:sz w:val="22"/>
                <w:szCs w:val="22"/>
              </w:rPr>
              <w:t>. Evaluacione liste o primanju. Zapažanje.</w:t>
            </w:r>
          </w:p>
          <w:p w14:paraId="35597AA8"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Politika i propisi procjenjivanja.</w:t>
            </w:r>
          </w:p>
          <w:p w14:paraId="44C345B0"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Matrica procjenjivanja koja pokazuje pokrivenost procjenjivanja. Kriteriji ocjenjivanja.</w:t>
            </w:r>
          </w:p>
          <w:p w14:paraId="125555CB"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Evidencija institucionalnog monitoringa procjenjivanja. Sigurnosni aranžmani za skladištenje procjena i popunjenih procjena. Aranžmani za obilježavanje. Zapažanje.</w:t>
            </w:r>
          </w:p>
          <w:p w14:paraId="6EC912F4"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Institucionalni strateški plan. Pregled godišnjih ciljeva.</w:t>
            </w:r>
          </w:p>
          <w:p w14:paraId="32E8FC0C" w14:textId="22BBA572" w:rsidR="00222DF1" w:rsidRPr="00DD55C0" w:rsidRDefault="001D34BB" w:rsidP="00222DF1">
            <w:pPr>
              <w:numPr>
                <w:ilvl w:val="0"/>
                <w:numId w:val="25"/>
              </w:numPr>
              <w:jc w:val="both"/>
              <w:rPr>
                <w:rFonts w:ascii="Calibri" w:hAnsi="Calibri" w:cs="Calibri"/>
                <w:sz w:val="22"/>
                <w:szCs w:val="22"/>
              </w:rPr>
            </w:pPr>
            <w:r>
              <w:rPr>
                <w:rFonts w:ascii="Calibri" w:hAnsi="Calibri" w:cs="Calibri"/>
                <w:sz w:val="22"/>
                <w:szCs w:val="22"/>
              </w:rPr>
              <w:t>Procjena učenika, evidencija</w:t>
            </w:r>
            <w:r w:rsidR="00222DF1" w:rsidRPr="00DD55C0">
              <w:rPr>
                <w:rFonts w:ascii="Calibri" w:hAnsi="Calibri" w:cs="Calibri"/>
                <w:sz w:val="22"/>
                <w:szCs w:val="22"/>
              </w:rPr>
              <w:t>. Zapažanja. Izvještaji o verifikaciji i moderaciji.</w:t>
            </w:r>
          </w:p>
          <w:p w14:paraId="2F1A374B" w14:textId="13C6D012"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Vođenje evidencije. Stavljanje brojeva na. Aranžmani i propisi.</w:t>
            </w:r>
          </w:p>
          <w:p w14:paraId="1BC81768"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Registri, statistička evidencija.</w:t>
            </w:r>
          </w:p>
          <w:p w14:paraId="6636BE7B" w14:textId="4D290B38" w:rsidR="00222DF1" w:rsidRPr="00DD55C0" w:rsidRDefault="00222DF1" w:rsidP="001D34BB">
            <w:pPr>
              <w:ind w:left="360"/>
              <w:jc w:val="both"/>
              <w:rPr>
                <w:rFonts w:ascii="Calibri" w:hAnsi="Calibri" w:cs="Calibri"/>
                <w:sz w:val="22"/>
                <w:szCs w:val="22"/>
              </w:rPr>
            </w:pPr>
          </w:p>
        </w:tc>
      </w:tr>
    </w:tbl>
    <w:p w14:paraId="0983046E" w14:textId="77777777" w:rsidR="00222DF1" w:rsidRPr="00DD55C0" w:rsidRDefault="00222DF1" w:rsidP="00222DF1">
      <w:pPr>
        <w:jc w:val="both"/>
        <w:rPr>
          <w:rFonts w:ascii="Calibri" w:hAnsi="Calibri"/>
        </w:rPr>
      </w:pPr>
    </w:p>
    <w:p w14:paraId="024DA7DD" w14:textId="77777777" w:rsidR="00AD2A94" w:rsidRDefault="00AD2A94">
      <w:pPr>
        <w:rPr>
          <w:rFonts w:ascii="Calibri" w:hAnsi="Calibri"/>
        </w:rPr>
      </w:pPr>
      <w:r>
        <w:rPr>
          <w:rFonts w:ascii="Calibri" w:hAnsi="Calibri"/>
        </w:rPr>
        <w:br w:type="page"/>
      </w:r>
    </w:p>
    <w:p w14:paraId="782D69BA" w14:textId="77777777" w:rsidR="00222DF1" w:rsidRPr="00DD55C0" w:rsidRDefault="00222DF1" w:rsidP="00222DF1">
      <w:pPr>
        <w:jc w:val="both"/>
        <w:rPr>
          <w:rFonts w:ascii="Calibri" w:hAnsi="Calibri"/>
        </w:rPr>
      </w:pPr>
    </w:p>
    <w:p w14:paraId="013DF75E" w14:textId="77777777" w:rsidR="00222DF1" w:rsidRPr="00DD55C0" w:rsidRDefault="00222DF1" w:rsidP="00222DF1">
      <w:pPr>
        <w:jc w:val="both"/>
        <w:rPr>
          <w:rFonts w:ascii="Calibri" w:hAnsi="Calibri"/>
        </w:rPr>
      </w:pPr>
    </w:p>
    <w:p w14:paraId="41477FD4" w14:textId="77777777" w:rsidR="00222DF1" w:rsidRPr="00DD55C0" w:rsidRDefault="00222DF1" w:rsidP="00AD2A94">
      <w:pPr>
        <w:pStyle w:val="BiHQF-nagwek3"/>
        <w:keepNext w:val="0"/>
        <w:keepLines w:val="0"/>
        <w:widowControl w:val="0"/>
        <w:numPr>
          <w:ilvl w:val="0"/>
          <w:numId w:val="0"/>
        </w:numPr>
        <w:spacing w:before="0" w:line="276" w:lineRule="auto"/>
        <w:ind w:left="-11"/>
        <w:jc w:val="both"/>
        <w:rPr>
          <w:rFonts w:ascii="Calibri" w:hAnsi="Calibri" w:cs="Times New Roman"/>
          <w:color w:val="800000"/>
          <w:sz w:val="28"/>
          <w:szCs w:val="28"/>
          <w:lang w:val="hr-BA"/>
        </w:rPr>
      </w:pPr>
      <w:bookmarkStart w:id="5" w:name="_Toc474837063"/>
      <w:r w:rsidRPr="00DD55C0">
        <w:rPr>
          <w:rFonts w:ascii="Calibri" w:hAnsi="Calibri" w:cs="Times New Roman"/>
          <w:color w:val="800000"/>
          <w:sz w:val="28"/>
          <w:szCs w:val="28"/>
          <w:lang w:val="hr-BA"/>
        </w:rPr>
        <w:t>Standard 4: Podrška učenicima</w:t>
      </w:r>
      <w:bookmarkEnd w:id="5"/>
    </w:p>
    <w:p w14:paraId="6EFFC813" w14:textId="77777777" w:rsidR="00222DF1" w:rsidRPr="00DD55C0" w:rsidRDefault="00222DF1" w:rsidP="00222DF1">
      <w:pPr>
        <w:spacing w:line="276" w:lineRule="auto"/>
        <w:jc w:val="both"/>
        <w:rPr>
          <w:rFonts w:ascii="Calibri" w:hAnsi="Calibri"/>
          <w:iCs/>
          <w:color w:val="8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22DF1" w:rsidRPr="00DD55C0" w14:paraId="7AB3921C" w14:textId="77777777" w:rsidTr="00F8036E">
        <w:tc>
          <w:tcPr>
            <w:tcW w:w="9288" w:type="dxa"/>
            <w:shd w:val="clear" w:color="auto" w:fill="DDD9C3"/>
          </w:tcPr>
          <w:p w14:paraId="65AB60F5" w14:textId="77777777" w:rsidR="00222DF1" w:rsidRPr="00DD55C0" w:rsidRDefault="00222DF1" w:rsidP="00F8036E">
            <w:pPr>
              <w:jc w:val="both"/>
              <w:rPr>
                <w:rFonts w:ascii="Calibri" w:hAnsi="Calibri"/>
                <w:b/>
                <w:color w:val="800000"/>
                <w:sz w:val="22"/>
                <w:szCs w:val="22"/>
              </w:rPr>
            </w:pPr>
            <w:r w:rsidRPr="00DD55C0">
              <w:rPr>
                <w:rFonts w:ascii="Calibri" w:hAnsi="Calibri"/>
                <w:b/>
                <w:color w:val="800000"/>
                <w:sz w:val="22"/>
                <w:szCs w:val="22"/>
              </w:rPr>
              <w:t>Indikatori:</w:t>
            </w:r>
          </w:p>
        </w:tc>
      </w:tr>
      <w:tr w:rsidR="00222DF1" w:rsidRPr="00DD55C0" w14:paraId="0E7786CC" w14:textId="77777777" w:rsidTr="00F8036E">
        <w:tc>
          <w:tcPr>
            <w:tcW w:w="9288" w:type="dxa"/>
            <w:shd w:val="clear" w:color="auto" w:fill="auto"/>
          </w:tcPr>
          <w:p w14:paraId="55F926B8" w14:textId="3171B913" w:rsidR="00222DF1" w:rsidRPr="00DD55C0" w:rsidRDefault="00222DF1" w:rsidP="00222DF1">
            <w:pPr>
              <w:numPr>
                <w:ilvl w:val="1"/>
                <w:numId w:val="30"/>
              </w:numPr>
              <w:jc w:val="both"/>
              <w:rPr>
                <w:rFonts w:ascii="Calibri" w:hAnsi="Calibri" w:cs="Calibri"/>
                <w:sz w:val="22"/>
                <w:szCs w:val="22"/>
              </w:rPr>
            </w:pPr>
            <w:r w:rsidRPr="00DD55C0">
              <w:rPr>
                <w:rFonts w:ascii="Calibri" w:hAnsi="Calibri" w:cs="Calibri"/>
                <w:sz w:val="22"/>
                <w:szCs w:val="22"/>
              </w:rPr>
              <w:t xml:space="preserve">Učenicima se pruža nepristrasno usmjeravanje prije i prilikom dolaska u </w:t>
            </w:r>
            <w:r w:rsidR="00330776">
              <w:rPr>
                <w:rFonts w:ascii="Calibri" w:hAnsi="Calibri" w:cs="Calibri"/>
                <w:sz w:val="22"/>
                <w:szCs w:val="22"/>
              </w:rPr>
              <w:t>ustanovu</w:t>
            </w:r>
            <w:r w:rsidRPr="00DD55C0">
              <w:rPr>
                <w:rFonts w:ascii="Calibri" w:hAnsi="Calibri" w:cs="Calibri"/>
                <w:sz w:val="22"/>
                <w:szCs w:val="22"/>
              </w:rPr>
              <w:t xml:space="preserve"> u pogledu toga koji su </w:t>
            </w:r>
            <w:r w:rsidR="001D34BB" w:rsidRPr="001D34BB">
              <w:rPr>
                <w:rFonts w:ascii="Calibri" w:hAnsi="Calibri" w:cs="Calibri"/>
                <w:sz w:val="22"/>
                <w:szCs w:val="22"/>
              </w:rPr>
              <w:t xml:space="preserve">programi </w:t>
            </w:r>
            <w:r w:rsidRPr="00DD55C0">
              <w:rPr>
                <w:rFonts w:ascii="Calibri" w:hAnsi="Calibri" w:cs="Calibri"/>
                <w:sz w:val="22"/>
                <w:szCs w:val="22"/>
              </w:rPr>
              <w:t>pogodni za njih.</w:t>
            </w:r>
          </w:p>
          <w:p w14:paraId="524F4612" w14:textId="77777777" w:rsidR="00222DF1" w:rsidRPr="00DD55C0" w:rsidRDefault="00222DF1" w:rsidP="00222DF1">
            <w:pPr>
              <w:numPr>
                <w:ilvl w:val="1"/>
                <w:numId w:val="30"/>
              </w:numPr>
              <w:jc w:val="both"/>
              <w:rPr>
                <w:rFonts w:ascii="Calibri" w:hAnsi="Calibri" w:cs="Calibri"/>
                <w:sz w:val="22"/>
                <w:szCs w:val="22"/>
              </w:rPr>
            </w:pPr>
            <w:r w:rsidRPr="00DD55C0">
              <w:rPr>
                <w:rFonts w:ascii="Calibri" w:hAnsi="Calibri" w:cs="Calibri"/>
                <w:sz w:val="22"/>
                <w:szCs w:val="22"/>
              </w:rPr>
              <w:t xml:space="preserve">Učenici se uvode u </w:t>
            </w:r>
            <w:r w:rsidR="00330776">
              <w:rPr>
                <w:rFonts w:ascii="Calibri" w:hAnsi="Calibri" w:cs="Calibri"/>
                <w:sz w:val="22"/>
                <w:szCs w:val="22"/>
              </w:rPr>
              <w:t>ustanovu</w:t>
            </w:r>
            <w:r w:rsidRPr="00DD55C0">
              <w:rPr>
                <w:rFonts w:ascii="Calibri" w:hAnsi="Calibri" w:cs="Calibri"/>
                <w:sz w:val="22"/>
                <w:szCs w:val="22"/>
              </w:rPr>
              <w:t xml:space="preserve"> efektivno i usmjeravaju se u pogledu mogućnosti i institucionalnih propisa.</w:t>
            </w:r>
          </w:p>
          <w:p w14:paraId="46400997" w14:textId="77777777" w:rsidR="00222DF1" w:rsidRPr="00DD55C0" w:rsidRDefault="00330776" w:rsidP="00222DF1">
            <w:pPr>
              <w:numPr>
                <w:ilvl w:val="1"/>
                <w:numId w:val="30"/>
              </w:numPr>
              <w:jc w:val="both"/>
              <w:rPr>
                <w:rFonts w:ascii="Calibri" w:hAnsi="Calibri" w:cs="Calibri"/>
                <w:sz w:val="22"/>
                <w:szCs w:val="22"/>
              </w:rPr>
            </w:pPr>
            <w:r>
              <w:rPr>
                <w:rFonts w:ascii="Calibri" w:hAnsi="Calibri" w:cs="Calibri"/>
                <w:sz w:val="22"/>
                <w:szCs w:val="22"/>
              </w:rPr>
              <w:t>Ustanova</w:t>
            </w:r>
            <w:r w:rsidR="00222DF1" w:rsidRPr="00DD55C0">
              <w:rPr>
                <w:rFonts w:ascii="Calibri" w:hAnsi="Calibri" w:cs="Calibri"/>
                <w:sz w:val="22"/>
                <w:szCs w:val="22"/>
              </w:rPr>
              <w:t xml:space="preserve"> je uspostavila sistem za podršku učenicima kako bi se osiguralo efektivno učenje.</w:t>
            </w:r>
          </w:p>
          <w:p w14:paraId="21BCB2A9" w14:textId="77777777" w:rsidR="00222DF1" w:rsidRPr="00DD55C0" w:rsidRDefault="00330776" w:rsidP="00222DF1">
            <w:pPr>
              <w:numPr>
                <w:ilvl w:val="1"/>
                <w:numId w:val="30"/>
              </w:numPr>
              <w:jc w:val="both"/>
              <w:rPr>
                <w:rFonts w:ascii="Calibri" w:hAnsi="Calibri" w:cs="Calibri"/>
                <w:sz w:val="22"/>
                <w:szCs w:val="22"/>
              </w:rPr>
            </w:pPr>
            <w:r>
              <w:rPr>
                <w:rFonts w:ascii="Calibri" w:hAnsi="Calibri" w:cs="Calibri"/>
                <w:sz w:val="22"/>
                <w:szCs w:val="22"/>
              </w:rPr>
              <w:t>Ustanova</w:t>
            </w:r>
            <w:r w:rsidR="00222DF1" w:rsidRPr="00DD55C0">
              <w:rPr>
                <w:rFonts w:ascii="Calibri" w:hAnsi="Calibri" w:cs="Calibri"/>
                <w:sz w:val="22"/>
                <w:szCs w:val="22"/>
              </w:rPr>
              <w:t xml:space="preserve"> je uspostavila politiku i dogovore za podršku učenicima sa posebnim potrebama.</w:t>
            </w:r>
          </w:p>
          <w:p w14:paraId="5F1EB7D6" w14:textId="77777777" w:rsidR="00222DF1" w:rsidRPr="00DD55C0" w:rsidRDefault="00222DF1" w:rsidP="00222DF1">
            <w:pPr>
              <w:numPr>
                <w:ilvl w:val="1"/>
                <w:numId w:val="30"/>
              </w:numPr>
              <w:jc w:val="both"/>
              <w:rPr>
                <w:rFonts w:ascii="Calibri" w:hAnsi="Calibri" w:cs="Calibri"/>
                <w:sz w:val="22"/>
                <w:szCs w:val="22"/>
              </w:rPr>
            </w:pPr>
            <w:r w:rsidRPr="00DD55C0">
              <w:rPr>
                <w:rFonts w:ascii="Calibri" w:hAnsi="Calibri" w:cs="Calibri"/>
                <w:sz w:val="22"/>
                <w:szCs w:val="22"/>
              </w:rPr>
              <w:t>Tačni podaci o polu i posebnim potrebama učenika se prate i dostavljaju ministarstvima.</w:t>
            </w:r>
          </w:p>
          <w:p w14:paraId="387F80A8" w14:textId="77777777" w:rsidR="00222DF1" w:rsidRPr="00DD55C0" w:rsidRDefault="00222DF1" w:rsidP="00222DF1">
            <w:pPr>
              <w:numPr>
                <w:ilvl w:val="1"/>
                <w:numId w:val="30"/>
              </w:numPr>
              <w:rPr>
                <w:rFonts w:ascii="Calibri" w:hAnsi="Calibri" w:cs="Calibri"/>
                <w:sz w:val="22"/>
                <w:szCs w:val="22"/>
              </w:rPr>
            </w:pPr>
            <w:r w:rsidRPr="00DD55C0">
              <w:rPr>
                <w:rFonts w:ascii="Calibri" w:hAnsi="Calibri" w:cs="Calibri"/>
                <w:sz w:val="22"/>
                <w:szCs w:val="22"/>
              </w:rPr>
              <w:t>Sistem mentorstva je operativan što omogućava pružanje podrške učenicima u njihovom učenju i dostignućima.</w:t>
            </w:r>
          </w:p>
        </w:tc>
      </w:tr>
      <w:tr w:rsidR="00222DF1" w:rsidRPr="00DD55C0" w14:paraId="7D5AAB12" w14:textId="77777777" w:rsidTr="00F8036E">
        <w:tc>
          <w:tcPr>
            <w:tcW w:w="9288" w:type="dxa"/>
            <w:shd w:val="clear" w:color="auto" w:fill="DDD9C3"/>
          </w:tcPr>
          <w:p w14:paraId="1A7B0AD1" w14:textId="77777777" w:rsidR="00222DF1" w:rsidRPr="00DD55C0" w:rsidRDefault="00222DF1" w:rsidP="00F8036E">
            <w:pPr>
              <w:jc w:val="both"/>
              <w:rPr>
                <w:rFonts w:ascii="Calibri" w:hAnsi="Calibri" w:cs="Calibri"/>
                <w:b/>
                <w:color w:val="800000"/>
                <w:sz w:val="22"/>
                <w:szCs w:val="22"/>
              </w:rPr>
            </w:pPr>
            <w:r w:rsidRPr="00DD55C0">
              <w:rPr>
                <w:rFonts w:ascii="Calibri" w:hAnsi="Calibri" w:cs="Calibri"/>
                <w:b/>
                <w:color w:val="800000"/>
                <w:sz w:val="22"/>
                <w:szCs w:val="22"/>
                <w:shd w:val="clear" w:color="auto" w:fill="DDD9C3"/>
              </w:rPr>
              <w:t>Smjernice</w:t>
            </w:r>
          </w:p>
        </w:tc>
      </w:tr>
      <w:tr w:rsidR="00222DF1" w:rsidRPr="00DD55C0" w14:paraId="0B3E326C" w14:textId="77777777" w:rsidTr="00F8036E">
        <w:tc>
          <w:tcPr>
            <w:tcW w:w="9288" w:type="dxa"/>
            <w:shd w:val="clear" w:color="auto" w:fill="FFFFFF" w:themeFill="background1"/>
          </w:tcPr>
          <w:p w14:paraId="1A61C5C1" w14:textId="20BDEF38" w:rsidR="00222DF1" w:rsidRPr="00DD55C0" w:rsidRDefault="00222DF1" w:rsidP="00F8036E">
            <w:pPr>
              <w:jc w:val="both"/>
              <w:rPr>
                <w:rFonts w:ascii="Calibri" w:hAnsi="Calibri" w:cs="Calibri"/>
                <w:sz w:val="22"/>
                <w:szCs w:val="22"/>
              </w:rPr>
            </w:pPr>
            <w:r w:rsidRPr="00DD55C0">
              <w:rPr>
                <w:rFonts w:ascii="Calibri" w:hAnsi="Calibri" w:cs="Calibri"/>
                <w:sz w:val="22"/>
                <w:szCs w:val="22"/>
              </w:rPr>
              <w:t xml:space="preserve">Pružanje uslova i podrške je neophodno kako bi se napravio napredak u obrazovanju i obučavanju u najboljem interesu za učenike, programe, </w:t>
            </w:r>
            <w:r w:rsidR="00330776">
              <w:rPr>
                <w:rFonts w:ascii="Calibri" w:hAnsi="Calibri" w:cs="Calibri"/>
                <w:sz w:val="22"/>
                <w:szCs w:val="22"/>
              </w:rPr>
              <w:t>ustanove</w:t>
            </w:r>
            <w:r w:rsidRPr="00DD55C0">
              <w:rPr>
                <w:rFonts w:ascii="Calibri" w:hAnsi="Calibri" w:cs="Calibri"/>
                <w:sz w:val="22"/>
                <w:szCs w:val="22"/>
              </w:rPr>
              <w:t xml:space="preserve"> i sisteme. Od vitalnog je značaja imati odgovarajući upis i procedure. Takođe je važno pristupiti politikama, procesima prijema i kriterijima koji su dosljedno implementirani i transparentni. Informacije koje se predstavljaju budućim učenicima pomažu im da odaberu zanimanje bi trebale biti tačne, nepristrasne, objektivne, lako dostupne te ne bi trebao biti iskorištene samo kao prilika za promociju. Bilo bi dobro da </w:t>
            </w:r>
            <w:r w:rsidR="00EB1BFE">
              <w:rPr>
                <w:rFonts w:ascii="Calibri" w:hAnsi="Calibri" w:cs="Calibri"/>
                <w:sz w:val="22"/>
                <w:szCs w:val="22"/>
              </w:rPr>
              <w:t>u</w:t>
            </w:r>
            <w:r w:rsidR="00B57E8A">
              <w:rPr>
                <w:rFonts w:ascii="Calibri" w:hAnsi="Calibri" w:cs="Calibri"/>
                <w:sz w:val="22"/>
                <w:szCs w:val="22"/>
              </w:rPr>
              <w:t>stanove</w:t>
            </w:r>
            <w:r w:rsidRPr="00DD55C0">
              <w:rPr>
                <w:rFonts w:ascii="Calibri" w:hAnsi="Calibri" w:cs="Calibri"/>
                <w:sz w:val="22"/>
                <w:szCs w:val="22"/>
              </w:rPr>
              <w:t xml:space="preserve"> imaju web stranicu koje sadrže sve relevantne informacije (kao što su programi učenja, imena nastavnika, rasporede časova, itd.) za buduće i trenutne učenike, uposlenike i javnost.</w:t>
            </w:r>
          </w:p>
          <w:p w14:paraId="33EC4C77" w14:textId="57998DE8" w:rsidR="00222DF1" w:rsidRPr="00DD55C0" w:rsidRDefault="00330776" w:rsidP="001D34BB">
            <w:pPr>
              <w:jc w:val="both"/>
              <w:rPr>
                <w:rFonts w:ascii="Calibri" w:hAnsi="Calibri" w:cs="Calibri"/>
                <w:sz w:val="22"/>
                <w:szCs w:val="22"/>
              </w:rPr>
            </w:pPr>
            <w:r>
              <w:rPr>
                <w:rFonts w:ascii="Calibri" w:hAnsi="Calibri" w:cs="Calibri"/>
                <w:sz w:val="22"/>
                <w:szCs w:val="22"/>
              </w:rPr>
              <w:t>Ustanove</w:t>
            </w:r>
            <w:r w:rsidR="00222DF1" w:rsidRPr="00DD55C0">
              <w:rPr>
                <w:rFonts w:ascii="Calibri" w:hAnsi="Calibri" w:cs="Calibri"/>
                <w:sz w:val="22"/>
                <w:szCs w:val="22"/>
              </w:rPr>
              <w:t xml:space="preserve"> bi trebale uspostaviti procese i alate za prikupljanje, nadzor i djelovanje vezano za informacije o napretku učenika. </w:t>
            </w:r>
            <w:r w:rsidR="00B57E8A">
              <w:rPr>
                <w:rFonts w:ascii="Calibri" w:hAnsi="Calibri" w:cs="Calibri"/>
                <w:sz w:val="22"/>
                <w:szCs w:val="22"/>
              </w:rPr>
              <w:t>Ustanove</w:t>
            </w:r>
            <w:r w:rsidR="00222DF1" w:rsidRPr="00DD55C0">
              <w:rPr>
                <w:rFonts w:ascii="Calibri" w:hAnsi="Calibri" w:cs="Calibri"/>
                <w:sz w:val="22"/>
                <w:szCs w:val="22"/>
              </w:rPr>
              <w:t xml:space="preserve"> bi trebale posjedovati baze podataka učenika koje omogućavaju različite mogućnosti pretraživanja te brzu proizvodnju statističkih podataka. Bilo bi dobro da su baze podataka pohranjene elektronski</w:t>
            </w:r>
            <w:r w:rsidR="001D34BB" w:rsidRPr="001D34BB">
              <w:rPr>
                <w:rFonts w:ascii="Calibri" w:hAnsi="Calibri" w:cs="Calibri"/>
                <w:sz w:val="22"/>
                <w:szCs w:val="22"/>
              </w:rPr>
              <w:t>.</w:t>
            </w:r>
          </w:p>
        </w:tc>
      </w:tr>
      <w:tr w:rsidR="00222DF1" w:rsidRPr="00DD55C0" w14:paraId="4B19B1FA" w14:textId="77777777" w:rsidTr="00F8036E">
        <w:tc>
          <w:tcPr>
            <w:tcW w:w="9288" w:type="dxa"/>
            <w:shd w:val="clear" w:color="auto" w:fill="DDD9C3"/>
          </w:tcPr>
          <w:p w14:paraId="6C210DC2" w14:textId="77777777" w:rsidR="00222DF1" w:rsidRPr="00DD55C0" w:rsidRDefault="00222DF1" w:rsidP="00F8036E">
            <w:pPr>
              <w:jc w:val="both"/>
              <w:rPr>
                <w:rFonts w:ascii="Calibri" w:hAnsi="Calibri"/>
                <w:color w:val="800000"/>
                <w:sz w:val="22"/>
                <w:szCs w:val="22"/>
              </w:rPr>
            </w:pPr>
            <w:r w:rsidRPr="00DD55C0">
              <w:rPr>
                <w:rFonts w:ascii="Calibri" w:hAnsi="Calibri" w:cs="Calibri"/>
                <w:b/>
                <w:color w:val="800000"/>
                <w:sz w:val="22"/>
                <w:szCs w:val="22"/>
              </w:rPr>
              <w:t>Primjeri dokaza:</w:t>
            </w:r>
          </w:p>
        </w:tc>
      </w:tr>
      <w:tr w:rsidR="00222DF1" w:rsidRPr="00DD55C0" w14:paraId="5EB93858" w14:textId="77777777" w:rsidTr="00F8036E">
        <w:tc>
          <w:tcPr>
            <w:tcW w:w="9288" w:type="dxa"/>
            <w:shd w:val="clear" w:color="auto" w:fill="auto"/>
          </w:tcPr>
          <w:p w14:paraId="33CDB03E" w14:textId="488AA585"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Institucionalna politika o podršci učenicima.</w:t>
            </w:r>
            <w:r w:rsidR="00E2307C">
              <w:rPr>
                <w:rFonts w:ascii="Calibri" w:hAnsi="Calibri" w:cs="Calibri"/>
                <w:sz w:val="22"/>
                <w:szCs w:val="22"/>
              </w:rPr>
              <w:t xml:space="preserve"> </w:t>
            </w:r>
            <w:r w:rsidRPr="00DD55C0">
              <w:rPr>
                <w:rFonts w:ascii="Calibri" w:hAnsi="Calibri" w:cs="Calibri"/>
                <w:sz w:val="22"/>
                <w:szCs w:val="22"/>
              </w:rPr>
              <w:t>Evidencija aktivnosti. Dodijeljeno osoblje, pružena obuka i podrška.</w:t>
            </w:r>
          </w:p>
          <w:p w14:paraId="74EF0DFE"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Politika i aranžmani. Evidencija o učenicima s posebnim potrebama. Zabilješke i evidencija o pruženoj podršci.</w:t>
            </w:r>
          </w:p>
          <w:p w14:paraId="11F8B074"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Program upisa učenika.</w:t>
            </w:r>
          </w:p>
          <w:p w14:paraId="0C960A44"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Institucionalna politika o podršci učenicima. Evidencija aktivnosti.</w:t>
            </w:r>
          </w:p>
          <w:p w14:paraId="7314880D"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Godišnja statistika o učenicima koja se poredi s prethodnim godinama.</w:t>
            </w:r>
          </w:p>
          <w:p w14:paraId="75B44126"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Starateljska politika, aranžmani. Dodjela mentora učenicima. Evidencija sastanaka i pružene pomoći.</w:t>
            </w:r>
          </w:p>
          <w:p w14:paraId="1F343456"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Evidencija o učenicima i statistički podaci.</w:t>
            </w:r>
          </w:p>
          <w:p w14:paraId="30C87F84"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Evidencija o mentorskom sistemu i sastancima.</w:t>
            </w:r>
          </w:p>
          <w:p w14:paraId="16D0AE3E"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Mentorski program podrške.</w:t>
            </w:r>
          </w:p>
        </w:tc>
      </w:tr>
    </w:tbl>
    <w:p w14:paraId="02B36E2D" w14:textId="77777777" w:rsidR="00AD2A94" w:rsidRDefault="00AD2A94" w:rsidP="00222DF1">
      <w:pPr>
        <w:jc w:val="both"/>
        <w:rPr>
          <w:rFonts w:ascii="Calibri" w:hAnsi="Calibri"/>
        </w:rPr>
      </w:pPr>
    </w:p>
    <w:p w14:paraId="38965E88" w14:textId="77777777" w:rsidR="00AD2A94" w:rsidRDefault="00AD2A94">
      <w:pPr>
        <w:rPr>
          <w:rFonts w:ascii="Calibri" w:hAnsi="Calibri"/>
        </w:rPr>
      </w:pPr>
      <w:r>
        <w:rPr>
          <w:rFonts w:ascii="Calibri" w:hAnsi="Calibri"/>
        </w:rPr>
        <w:br w:type="page"/>
      </w:r>
    </w:p>
    <w:p w14:paraId="7BB56B5C" w14:textId="77777777" w:rsidR="00222DF1" w:rsidRPr="00DD55C0" w:rsidRDefault="00222DF1" w:rsidP="00222DF1">
      <w:pPr>
        <w:jc w:val="both"/>
        <w:rPr>
          <w:rFonts w:ascii="Calibri" w:hAnsi="Calibri"/>
        </w:rPr>
      </w:pPr>
    </w:p>
    <w:p w14:paraId="79E4A519" w14:textId="77777777" w:rsidR="00222DF1" w:rsidRPr="00DD55C0" w:rsidRDefault="00222DF1" w:rsidP="00AD2A94">
      <w:pPr>
        <w:pStyle w:val="BiHQF-nagwek3"/>
        <w:keepNext w:val="0"/>
        <w:keepLines w:val="0"/>
        <w:widowControl w:val="0"/>
        <w:numPr>
          <w:ilvl w:val="0"/>
          <w:numId w:val="0"/>
        </w:numPr>
        <w:spacing w:before="0" w:line="276" w:lineRule="auto"/>
        <w:ind w:left="-11"/>
        <w:jc w:val="both"/>
        <w:rPr>
          <w:rFonts w:ascii="Calibri" w:hAnsi="Calibri" w:cs="Times New Roman"/>
          <w:color w:val="800000"/>
          <w:sz w:val="28"/>
          <w:szCs w:val="28"/>
          <w:lang w:val="hr-BA"/>
        </w:rPr>
      </w:pPr>
      <w:bookmarkStart w:id="6" w:name="_Toc474837064"/>
      <w:r w:rsidRPr="00DD55C0">
        <w:rPr>
          <w:rFonts w:ascii="Calibri" w:hAnsi="Calibri" w:cs="Times New Roman"/>
          <w:color w:val="800000"/>
          <w:sz w:val="28"/>
          <w:szCs w:val="28"/>
          <w:lang w:val="hr-BA"/>
        </w:rPr>
        <w:t>Standard 5: Organizacija i sadržaj isporuke nastavnih planova i programa</w:t>
      </w:r>
      <w:bookmarkEnd w:id="6"/>
    </w:p>
    <w:p w14:paraId="539EB9E0" w14:textId="77777777" w:rsidR="00222DF1" w:rsidRPr="00DD55C0" w:rsidRDefault="00222DF1" w:rsidP="00222DF1">
      <w:pPr>
        <w:spacing w:line="276" w:lineRule="auto"/>
        <w:jc w:val="both"/>
        <w:rPr>
          <w:rFonts w:ascii="Calibri" w:hAnsi="Calibri"/>
          <w:iCs/>
          <w:color w:val="8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22DF1" w:rsidRPr="00DD55C0" w14:paraId="3C41AD11" w14:textId="77777777" w:rsidTr="00F8036E">
        <w:tc>
          <w:tcPr>
            <w:tcW w:w="9062" w:type="dxa"/>
            <w:shd w:val="clear" w:color="auto" w:fill="DDD9C3"/>
          </w:tcPr>
          <w:p w14:paraId="0B4DA1B7" w14:textId="77777777" w:rsidR="00222DF1" w:rsidRPr="00DD55C0" w:rsidRDefault="00222DF1" w:rsidP="00F8036E">
            <w:pPr>
              <w:jc w:val="both"/>
              <w:rPr>
                <w:rFonts w:ascii="Calibri" w:hAnsi="Calibri"/>
                <w:b/>
                <w:color w:val="800000"/>
                <w:sz w:val="22"/>
                <w:szCs w:val="22"/>
              </w:rPr>
            </w:pPr>
            <w:r w:rsidRPr="00DD55C0">
              <w:rPr>
                <w:rFonts w:ascii="Calibri" w:hAnsi="Calibri"/>
                <w:b/>
                <w:color w:val="800000"/>
                <w:sz w:val="22"/>
                <w:szCs w:val="22"/>
              </w:rPr>
              <w:t>Indikatori:</w:t>
            </w:r>
          </w:p>
        </w:tc>
      </w:tr>
      <w:tr w:rsidR="00222DF1" w:rsidRPr="00DD55C0" w14:paraId="4C6BE2F8" w14:textId="77777777" w:rsidTr="00F8036E">
        <w:tc>
          <w:tcPr>
            <w:tcW w:w="9062" w:type="dxa"/>
            <w:shd w:val="clear" w:color="auto" w:fill="auto"/>
          </w:tcPr>
          <w:p w14:paraId="3E9938DF" w14:textId="0D69F0FA" w:rsidR="00222DF1" w:rsidRPr="00DD55C0" w:rsidRDefault="00222DF1" w:rsidP="00222DF1">
            <w:pPr>
              <w:numPr>
                <w:ilvl w:val="1"/>
                <w:numId w:val="31"/>
              </w:numPr>
              <w:jc w:val="both"/>
              <w:rPr>
                <w:rFonts w:ascii="Calibri" w:hAnsi="Calibri" w:cs="Calibri"/>
                <w:sz w:val="22"/>
                <w:szCs w:val="22"/>
              </w:rPr>
            </w:pPr>
            <w:r w:rsidRPr="00DD55C0">
              <w:rPr>
                <w:rFonts w:ascii="Calibri" w:hAnsi="Calibri" w:cs="Calibri"/>
                <w:sz w:val="22"/>
                <w:szCs w:val="22"/>
              </w:rPr>
              <w:t xml:space="preserve">Uspostavljene su politike u vezi </w:t>
            </w:r>
            <w:r w:rsidR="00E2307C">
              <w:rPr>
                <w:rFonts w:ascii="Calibri" w:hAnsi="Calibri" w:cs="Calibri"/>
                <w:sz w:val="22"/>
                <w:szCs w:val="22"/>
              </w:rPr>
              <w:t xml:space="preserve">s </w:t>
            </w:r>
            <w:r w:rsidRPr="00DD55C0">
              <w:rPr>
                <w:rFonts w:ascii="Calibri" w:hAnsi="Calibri" w:cs="Calibri"/>
                <w:sz w:val="22"/>
                <w:szCs w:val="22"/>
              </w:rPr>
              <w:t>nastavn</w:t>
            </w:r>
            <w:r w:rsidR="00E2307C">
              <w:rPr>
                <w:rFonts w:ascii="Calibri" w:hAnsi="Calibri" w:cs="Calibri"/>
                <w:sz w:val="22"/>
                <w:szCs w:val="22"/>
              </w:rPr>
              <w:t>im</w:t>
            </w:r>
            <w:r w:rsidRPr="00DD55C0">
              <w:rPr>
                <w:rFonts w:ascii="Calibri" w:hAnsi="Calibri" w:cs="Calibri"/>
                <w:sz w:val="22"/>
                <w:szCs w:val="22"/>
              </w:rPr>
              <w:t xml:space="preserve"> plan</w:t>
            </w:r>
            <w:r w:rsidR="00E2307C">
              <w:rPr>
                <w:rFonts w:ascii="Calibri" w:hAnsi="Calibri" w:cs="Calibri"/>
                <w:sz w:val="22"/>
                <w:szCs w:val="22"/>
              </w:rPr>
              <w:t>om</w:t>
            </w:r>
            <w:r w:rsidRPr="00DD55C0">
              <w:rPr>
                <w:rFonts w:ascii="Calibri" w:hAnsi="Calibri" w:cs="Calibri"/>
                <w:sz w:val="22"/>
                <w:szCs w:val="22"/>
              </w:rPr>
              <w:t xml:space="preserve"> i program</w:t>
            </w:r>
            <w:r w:rsidR="00E2307C">
              <w:rPr>
                <w:rFonts w:ascii="Calibri" w:hAnsi="Calibri" w:cs="Calibri"/>
                <w:sz w:val="22"/>
                <w:szCs w:val="22"/>
              </w:rPr>
              <w:t>om.</w:t>
            </w:r>
            <w:r w:rsidRPr="00DD55C0">
              <w:rPr>
                <w:rFonts w:ascii="Calibri" w:hAnsi="Calibri" w:cs="Calibri"/>
                <w:sz w:val="22"/>
                <w:szCs w:val="22"/>
              </w:rPr>
              <w:t xml:space="preserve"> </w:t>
            </w:r>
          </w:p>
          <w:p w14:paraId="172798BC" w14:textId="77777777" w:rsidR="00222DF1" w:rsidRPr="00DD55C0" w:rsidRDefault="00222DF1" w:rsidP="00222DF1">
            <w:pPr>
              <w:numPr>
                <w:ilvl w:val="1"/>
                <w:numId w:val="31"/>
              </w:numPr>
              <w:jc w:val="both"/>
              <w:rPr>
                <w:rFonts w:ascii="Calibri" w:hAnsi="Calibri" w:cs="Calibri"/>
                <w:sz w:val="22"/>
                <w:szCs w:val="22"/>
              </w:rPr>
            </w:pPr>
            <w:r w:rsidRPr="00DD55C0">
              <w:rPr>
                <w:rFonts w:ascii="Calibri" w:hAnsi="Calibri" w:cs="Calibri"/>
                <w:sz w:val="22"/>
                <w:szCs w:val="22"/>
              </w:rPr>
              <w:t>Nastavni plan i program se sistematično revidira kako bi se osigurala usklađenost sa potrebama pojedinaca i privrede.</w:t>
            </w:r>
          </w:p>
          <w:p w14:paraId="651B0FFA" w14:textId="77777777" w:rsidR="00222DF1" w:rsidRPr="00DD55C0" w:rsidRDefault="00222DF1" w:rsidP="00222DF1">
            <w:pPr>
              <w:numPr>
                <w:ilvl w:val="1"/>
                <w:numId w:val="31"/>
              </w:numPr>
              <w:jc w:val="both"/>
              <w:rPr>
                <w:rFonts w:ascii="Calibri" w:hAnsi="Calibri" w:cs="Calibri"/>
                <w:sz w:val="22"/>
                <w:szCs w:val="22"/>
              </w:rPr>
            </w:pPr>
            <w:r w:rsidRPr="00DD55C0">
              <w:rPr>
                <w:rFonts w:ascii="Calibri" w:hAnsi="Calibri" w:cs="Calibri"/>
                <w:sz w:val="22"/>
                <w:szCs w:val="22"/>
              </w:rPr>
              <w:t>Uspostavljeni su sistemi da bi se identifikovale potrebe za obukom i kako bi se osiguralo da su kvalifikacije odgovaraju potrebama tržišta.</w:t>
            </w:r>
          </w:p>
          <w:p w14:paraId="5A40E60D" w14:textId="401B428E" w:rsidR="00222DF1" w:rsidRPr="00DD55C0" w:rsidRDefault="00330776" w:rsidP="00222DF1">
            <w:pPr>
              <w:numPr>
                <w:ilvl w:val="1"/>
                <w:numId w:val="31"/>
              </w:numPr>
              <w:jc w:val="both"/>
              <w:rPr>
                <w:rFonts w:ascii="Calibri" w:hAnsi="Calibri" w:cs="Calibri"/>
                <w:sz w:val="22"/>
                <w:szCs w:val="22"/>
              </w:rPr>
            </w:pPr>
            <w:r>
              <w:rPr>
                <w:rFonts w:ascii="Calibri" w:hAnsi="Calibri" w:cs="Calibri"/>
                <w:sz w:val="22"/>
                <w:szCs w:val="22"/>
              </w:rPr>
              <w:t>Ustanova</w:t>
            </w:r>
            <w:r w:rsidR="00222DF1" w:rsidRPr="00DD55C0">
              <w:rPr>
                <w:rFonts w:ascii="Calibri" w:hAnsi="Calibri" w:cs="Calibri"/>
                <w:sz w:val="22"/>
                <w:szCs w:val="22"/>
              </w:rPr>
              <w:t xml:space="preserve"> pruža savjete i vo</w:t>
            </w:r>
            <w:r w:rsidR="00E2307C">
              <w:rPr>
                <w:rFonts w:ascii="Calibri" w:hAnsi="Calibri" w:cs="Calibri"/>
                <w:sz w:val="22"/>
                <w:szCs w:val="22"/>
              </w:rPr>
              <w:t>d</w:t>
            </w:r>
            <w:r w:rsidR="00222DF1" w:rsidRPr="00DD55C0">
              <w:rPr>
                <w:rFonts w:ascii="Calibri" w:hAnsi="Calibri" w:cs="Calibri"/>
                <w:sz w:val="22"/>
                <w:szCs w:val="22"/>
              </w:rPr>
              <w:t>stvo učenicima u pogledu kvalifikacija i mogućnosti koje su im dostupne nakon završetka.</w:t>
            </w:r>
          </w:p>
          <w:p w14:paraId="06C660B6" w14:textId="77777777" w:rsidR="00222DF1" w:rsidRPr="00DD55C0" w:rsidRDefault="00330776" w:rsidP="00222DF1">
            <w:pPr>
              <w:numPr>
                <w:ilvl w:val="1"/>
                <w:numId w:val="31"/>
              </w:numPr>
              <w:jc w:val="both"/>
              <w:rPr>
                <w:rFonts w:ascii="Calibri" w:hAnsi="Calibri" w:cs="Calibri"/>
                <w:sz w:val="22"/>
                <w:szCs w:val="22"/>
              </w:rPr>
            </w:pPr>
            <w:r>
              <w:rPr>
                <w:rFonts w:ascii="Calibri" w:hAnsi="Calibri" w:cs="Calibri"/>
                <w:sz w:val="22"/>
                <w:szCs w:val="22"/>
              </w:rPr>
              <w:t>Ustanova</w:t>
            </w:r>
            <w:r w:rsidR="00222DF1" w:rsidRPr="00DD55C0">
              <w:rPr>
                <w:rFonts w:ascii="Calibri" w:hAnsi="Calibri" w:cs="Calibri"/>
                <w:sz w:val="22"/>
                <w:szCs w:val="22"/>
              </w:rPr>
              <w:t xml:space="preserve"> je uspostavila sistem žalbi učenika koji je transparentan i lako dostupan učenicima.</w:t>
            </w:r>
          </w:p>
          <w:p w14:paraId="0378CD62" w14:textId="77777777" w:rsidR="00222DF1" w:rsidRPr="00DD55C0" w:rsidRDefault="00222DF1" w:rsidP="00222DF1">
            <w:pPr>
              <w:numPr>
                <w:ilvl w:val="1"/>
                <w:numId w:val="31"/>
              </w:numPr>
              <w:rPr>
                <w:rFonts w:ascii="Calibri" w:hAnsi="Calibri" w:cs="Calibri"/>
                <w:sz w:val="20"/>
                <w:szCs w:val="20"/>
              </w:rPr>
            </w:pPr>
            <w:r w:rsidRPr="00DD55C0">
              <w:rPr>
                <w:rFonts w:ascii="Calibri" w:hAnsi="Calibri" w:cs="Calibri"/>
                <w:sz w:val="22"/>
                <w:szCs w:val="22"/>
              </w:rPr>
              <w:t>Učenicima se pružaju razne vannastavne aktivnosti.</w:t>
            </w:r>
          </w:p>
        </w:tc>
      </w:tr>
      <w:tr w:rsidR="00222DF1" w:rsidRPr="00DD55C0" w14:paraId="30392A85" w14:textId="77777777" w:rsidTr="00F8036E">
        <w:tc>
          <w:tcPr>
            <w:tcW w:w="9062" w:type="dxa"/>
            <w:shd w:val="clear" w:color="auto" w:fill="DDD9C3"/>
          </w:tcPr>
          <w:p w14:paraId="61EF310A" w14:textId="77777777" w:rsidR="00222DF1" w:rsidRPr="00DD55C0" w:rsidRDefault="00222DF1" w:rsidP="00F8036E">
            <w:pPr>
              <w:jc w:val="both"/>
              <w:rPr>
                <w:rFonts w:ascii="Calibri" w:hAnsi="Calibri" w:cs="Calibri"/>
                <w:b/>
                <w:color w:val="800000"/>
                <w:sz w:val="22"/>
                <w:szCs w:val="22"/>
              </w:rPr>
            </w:pPr>
            <w:r w:rsidRPr="00DD55C0">
              <w:rPr>
                <w:rFonts w:ascii="Calibri" w:hAnsi="Calibri" w:cs="Calibri"/>
                <w:b/>
                <w:color w:val="800000"/>
                <w:sz w:val="22"/>
                <w:szCs w:val="22"/>
                <w:shd w:val="clear" w:color="auto" w:fill="DDD9C3"/>
              </w:rPr>
              <w:t>Smjernice</w:t>
            </w:r>
          </w:p>
        </w:tc>
      </w:tr>
      <w:tr w:rsidR="00222DF1" w:rsidRPr="00DD55C0" w14:paraId="4704D469" w14:textId="77777777" w:rsidTr="00F8036E">
        <w:tc>
          <w:tcPr>
            <w:tcW w:w="9062" w:type="dxa"/>
            <w:shd w:val="clear" w:color="auto" w:fill="auto"/>
          </w:tcPr>
          <w:p w14:paraId="383C6CF9" w14:textId="1081FA71" w:rsidR="00222DF1" w:rsidRPr="00DD55C0" w:rsidRDefault="00B57E8A" w:rsidP="00F8036E">
            <w:pPr>
              <w:spacing w:before="100" w:beforeAutospacing="1" w:after="100" w:afterAutospacing="1"/>
              <w:jc w:val="both"/>
              <w:rPr>
                <w:rFonts w:ascii="Calibri" w:eastAsiaTheme="minorEastAsia" w:hAnsi="Calibri"/>
                <w:sz w:val="22"/>
                <w:szCs w:val="22"/>
                <w:lang w:eastAsia="en-US"/>
              </w:rPr>
            </w:pPr>
            <w:r>
              <w:rPr>
                <w:rFonts w:ascii="Calibri" w:eastAsiaTheme="minorEastAsia" w:hAnsi="Calibri"/>
                <w:sz w:val="22"/>
                <w:szCs w:val="22"/>
                <w:lang w:eastAsia="en-US"/>
              </w:rPr>
              <w:t>Ustanov</w:t>
            </w:r>
            <w:r w:rsidR="00E2307C">
              <w:rPr>
                <w:rFonts w:ascii="Calibri" w:eastAsiaTheme="minorEastAsia" w:hAnsi="Calibri"/>
                <w:sz w:val="22"/>
                <w:szCs w:val="22"/>
                <w:lang w:eastAsia="en-US"/>
              </w:rPr>
              <w:t>a</w:t>
            </w:r>
            <w:r w:rsidR="00222DF1" w:rsidRPr="00DD55C0">
              <w:rPr>
                <w:rFonts w:ascii="Calibri" w:eastAsiaTheme="minorEastAsia" w:hAnsi="Calibri"/>
                <w:sz w:val="22"/>
                <w:szCs w:val="22"/>
                <w:lang w:eastAsia="en-US"/>
              </w:rPr>
              <w:t xml:space="preserve"> treba formalno uspostaviti procedure kako bi odoborila i kontinuirano pratila isporuku nastavnih programa i povremeno provodila pregled i unapređenja nastavnih planova. Procedure trebaju sadržavati uključenost nastavnika, tržišta rada, profesionalnih udruženja i učenika. Od velike važnosti je redovno uključivanje pr</w:t>
            </w:r>
            <w:r w:rsidR="00DD55C0" w:rsidRPr="00DD55C0">
              <w:rPr>
                <w:rFonts w:ascii="Calibri" w:eastAsiaTheme="minorEastAsia" w:hAnsi="Calibri"/>
                <w:sz w:val="22"/>
                <w:szCs w:val="22"/>
                <w:lang w:eastAsia="en-US"/>
              </w:rPr>
              <w:t>edstavnika poslovne zajednice (</w:t>
            </w:r>
            <w:r w:rsidR="00222DF1" w:rsidRPr="00DD55C0">
              <w:rPr>
                <w:rFonts w:ascii="Calibri" w:eastAsiaTheme="minorEastAsia" w:hAnsi="Calibri"/>
                <w:sz w:val="22"/>
                <w:szCs w:val="22"/>
                <w:lang w:eastAsia="en-US"/>
              </w:rPr>
              <w:t>preduzeća, predstavnici tržišta rada i poslodavaca) u proces unapređenja. Ovo se može postići fokus grupama</w:t>
            </w:r>
            <w:r w:rsidR="00E2307C">
              <w:rPr>
                <w:rFonts w:ascii="Calibri" w:eastAsiaTheme="minorEastAsia" w:hAnsi="Calibri"/>
                <w:sz w:val="22"/>
                <w:szCs w:val="22"/>
                <w:lang w:eastAsia="en-US"/>
              </w:rPr>
              <w:t>, radionicama, anketama ili na neki drugi prik</w:t>
            </w:r>
            <w:r w:rsidR="00222DF1" w:rsidRPr="00DD55C0">
              <w:rPr>
                <w:rFonts w:ascii="Calibri" w:eastAsiaTheme="minorEastAsia" w:hAnsi="Calibri"/>
                <w:sz w:val="22"/>
                <w:szCs w:val="22"/>
                <w:lang w:eastAsia="en-US"/>
              </w:rPr>
              <w:t xml:space="preserve">ladan način. Međutim, njihove povratne informacije se trebaju prikupljati svake godine za sve studijske programe i trebaju imati stvarni uticaj na isporuku NPP-a. </w:t>
            </w:r>
          </w:p>
          <w:p w14:paraId="012D6EEB" w14:textId="657185E8" w:rsidR="00222DF1" w:rsidRPr="00DD55C0" w:rsidRDefault="00B57E8A" w:rsidP="00F8036E">
            <w:pPr>
              <w:jc w:val="both"/>
              <w:rPr>
                <w:rFonts w:ascii="Calibri" w:hAnsi="Calibri" w:cs="Calibri"/>
                <w:sz w:val="22"/>
                <w:szCs w:val="22"/>
              </w:rPr>
            </w:pPr>
            <w:r>
              <w:rPr>
                <w:rFonts w:ascii="Calibri" w:eastAsiaTheme="minorEastAsia" w:hAnsi="Calibri"/>
                <w:sz w:val="22"/>
                <w:szCs w:val="22"/>
                <w:lang w:eastAsia="en-US"/>
              </w:rPr>
              <w:t>Ustanove</w:t>
            </w:r>
            <w:r w:rsidR="009A5D6D">
              <w:rPr>
                <w:rFonts w:ascii="Calibri" w:eastAsiaTheme="minorEastAsia" w:hAnsi="Calibri"/>
                <w:sz w:val="22"/>
                <w:szCs w:val="22"/>
                <w:lang w:eastAsia="en-US"/>
              </w:rPr>
              <w:t xml:space="preserve"> </w:t>
            </w:r>
            <w:r>
              <w:rPr>
                <w:rFonts w:ascii="Calibri" w:eastAsiaTheme="minorEastAsia" w:hAnsi="Calibri"/>
                <w:sz w:val="22"/>
                <w:szCs w:val="22"/>
                <w:lang w:eastAsia="en-US"/>
              </w:rPr>
              <w:t>tre</w:t>
            </w:r>
            <w:r w:rsidR="00222DF1" w:rsidRPr="00DD55C0">
              <w:rPr>
                <w:rFonts w:ascii="Calibri" w:eastAsiaTheme="minorEastAsia" w:hAnsi="Calibri"/>
                <w:sz w:val="22"/>
                <w:szCs w:val="22"/>
                <w:lang w:eastAsia="en-US"/>
              </w:rPr>
              <w:t>baju imati odgovorajuć</w:t>
            </w:r>
            <w:r w:rsidR="009A5D6D">
              <w:rPr>
                <w:rFonts w:ascii="Calibri" w:eastAsiaTheme="minorEastAsia" w:hAnsi="Calibri"/>
                <w:sz w:val="22"/>
                <w:szCs w:val="22"/>
                <w:lang w:eastAsia="en-US"/>
              </w:rPr>
              <w:t>u</w:t>
            </w:r>
            <w:r w:rsidR="00222DF1" w:rsidRPr="00DD55C0">
              <w:rPr>
                <w:rFonts w:ascii="Calibri" w:eastAsiaTheme="minorEastAsia" w:hAnsi="Calibri"/>
                <w:sz w:val="22"/>
                <w:szCs w:val="22"/>
                <w:lang w:eastAsia="en-US"/>
              </w:rPr>
              <w:t xml:space="preserve"> podršku učenika u smislu kreiranja dobre sredine za učenje. Većina učenika bi trebala biti uključena u vannanstavne aktivnosti koje treba organizovati kao podršku učenicima pri postizanju modula ishoda učenja</w:t>
            </w:r>
            <w:r w:rsidR="00E2307C">
              <w:rPr>
                <w:rFonts w:ascii="Calibri" w:eastAsiaTheme="minorEastAsia" w:hAnsi="Calibri"/>
                <w:sz w:val="22"/>
                <w:szCs w:val="22"/>
                <w:lang w:eastAsia="en-US"/>
              </w:rPr>
              <w:t>,</w:t>
            </w:r>
            <w:r w:rsidR="00222DF1" w:rsidRPr="00DD55C0">
              <w:rPr>
                <w:rFonts w:ascii="Calibri" w:eastAsiaTheme="minorEastAsia" w:hAnsi="Calibri"/>
                <w:sz w:val="22"/>
                <w:szCs w:val="22"/>
                <w:lang w:eastAsia="en-US"/>
              </w:rPr>
              <w:t xml:space="preserve"> ali i postizanju ishoda vezanih za ključne kompetencije.</w:t>
            </w:r>
          </w:p>
        </w:tc>
      </w:tr>
      <w:tr w:rsidR="00222DF1" w:rsidRPr="00DD55C0" w14:paraId="2FE7ADDE" w14:textId="77777777" w:rsidTr="00F8036E">
        <w:tc>
          <w:tcPr>
            <w:tcW w:w="9062" w:type="dxa"/>
            <w:shd w:val="clear" w:color="auto" w:fill="DDD9C3"/>
          </w:tcPr>
          <w:p w14:paraId="1F558BFA" w14:textId="77777777" w:rsidR="00222DF1" w:rsidRPr="00DD55C0" w:rsidRDefault="00222DF1" w:rsidP="00F8036E">
            <w:pPr>
              <w:jc w:val="both"/>
              <w:rPr>
                <w:rFonts w:ascii="Calibri" w:hAnsi="Calibri"/>
                <w:color w:val="800000"/>
                <w:sz w:val="22"/>
                <w:szCs w:val="22"/>
              </w:rPr>
            </w:pPr>
            <w:r w:rsidRPr="00DD55C0">
              <w:rPr>
                <w:rFonts w:ascii="Calibri" w:hAnsi="Calibri" w:cs="Calibri"/>
                <w:b/>
                <w:color w:val="800000"/>
                <w:sz w:val="22"/>
                <w:szCs w:val="22"/>
              </w:rPr>
              <w:t>Primjeri dokaza:</w:t>
            </w:r>
          </w:p>
        </w:tc>
      </w:tr>
      <w:tr w:rsidR="00222DF1" w:rsidRPr="00DD55C0" w14:paraId="6B6E1A29" w14:textId="77777777" w:rsidTr="00F8036E">
        <w:tc>
          <w:tcPr>
            <w:tcW w:w="9062" w:type="dxa"/>
            <w:shd w:val="clear" w:color="auto" w:fill="auto"/>
          </w:tcPr>
          <w:p w14:paraId="6605F264" w14:textId="17E91BA5"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 xml:space="preserve">Politika nastavnog plana i pograma i aranžmani. Evidencija sastanaka u vezi </w:t>
            </w:r>
            <w:r w:rsidR="00E2307C">
              <w:rPr>
                <w:rFonts w:ascii="Calibri" w:hAnsi="Calibri" w:cs="Calibri"/>
                <w:sz w:val="22"/>
                <w:szCs w:val="22"/>
              </w:rPr>
              <w:t xml:space="preserve">s </w:t>
            </w:r>
            <w:r w:rsidRPr="00DD55C0">
              <w:rPr>
                <w:rFonts w:ascii="Calibri" w:hAnsi="Calibri" w:cs="Calibri"/>
                <w:sz w:val="22"/>
                <w:szCs w:val="22"/>
              </w:rPr>
              <w:t>nastavn</w:t>
            </w:r>
            <w:r w:rsidR="00E2307C">
              <w:rPr>
                <w:rFonts w:ascii="Calibri" w:hAnsi="Calibri" w:cs="Calibri"/>
                <w:sz w:val="22"/>
                <w:szCs w:val="22"/>
              </w:rPr>
              <w:t>im</w:t>
            </w:r>
            <w:r w:rsidRPr="00DD55C0">
              <w:rPr>
                <w:rFonts w:ascii="Calibri" w:hAnsi="Calibri" w:cs="Calibri"/>
                <w:sz w:val="22"/>
                <w:szCs w:val="22"/>
              </w:rPr>
              <w:t xml:space="preserve"> plan</w:t>
            </w:r>
            <w:r w:rsidR="00E2307C">
              <w:rPr>
                <w:rFonts w:ascii="Calibri" w:hAnsi="Calibri" w:cs="Calibri"/>
                <w:sz w:val="22"/>
                <w:szCs w:val="22"/>
              </w:rPr>
              <w:t>om</w:t>
            </w:r>
            <w:r w:rsidRPr="00DD55C0">
              <w:rPr>
                <w:rFonts w:ascii="Calibri" w:hAnsi="Calibri" w:cs="Calibri"/>
                <w:sz w:val="22"/>
                <w:szCs w:val="22"/>
              </w:rPr>
              <w:t xml:space="preserve"> i program</w:t>
            </w:r>
            <w:r w:rsidR="00E2307C">
              <w:rPr>
                <w:rFonts w:ascii="Calibri" w:hAnsi="Calibri" w:cs="Calibri"/>
                <w:sz w:val="22"/>
                <w:szCs w:val="22"/>
              </w:rPr>
              <w:t>om</w:t>
            </w:r>
            <w:r w:rsidRPr="00DD55C0">
              <w:rPr>
                <w:rFonts w:ascii="Calibri" w:hAnsi="Calibri" w:cs="Calibri"/>
                <w:sz w:val="22"/>
                <w:szCs w:val="22"/>
              </w:rPr>
              <w:t>. Zabilješke. Evidencija revizija nastavnog plana i programa. Evidencija o savjetodavnim sastancima s privredom i diskusijama vezanim za nastavni plan i program. Zapažanja, intervjui s interesnim stranama.</w:t>
            </w:r>
          </w:p>
          <w:p w14:paraId="0D30D0E1"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Evidencija o tome gdje su potrebe privrede identifikovane.</w:t>
            </w:r>
          </w:p>
          <w:p w14:paraId="24CA0675" w14:textId="08F2B0E5"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 xml:space="preserve">Savjeti i vodstvo dati učenicima. Evidencija sastanaka. Savjeti o karijeri. Oglasne </w:t>
            </w:r>
            <w:r w:rsidR="00E2307C">
              <w:rPr>
                <w:rFonts w:ascii="Calibri" w:hAnsi="Calibri" w:cs="Calibri"/>
                <w:sz w:val="22"/>
                <w:szCs w:val="22"/>
              </w:rPr>
              <w:t>table</w:t>
            </w:r>
            <w:r w:rsidRPr="00DD55C0">
              <w:rPr>
                <w:rFonts w:ascii="Calibri" w:hAnsi="Calibri" w:cs="Calibri"/>
                <w:sz w:val="22"/>
                <w:szCs w:val="22"/>
              </w:rPr>
              <w:t>.</w:t>
            </w:r>
          </w:p>
          <w:p w14:paraId="75666B40"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Politika žalbi učenika, procedura. Evidencija žalbi. Učenički priručnik. Oglasne ploče koje prikazuju proceduru podnošenja žalbi.</w:t>
            </w:r>
          </w:p>
          <w:p w14:paraId="752D71A7"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Lista vannastavnih aktivnosti, lista prisustva učenika. Podrška nastvanika klubovima i sportovima.</w:t>
            </w:r>
          </w:p>
        </w:tc>
      </w:tr>
    </w:tbl>
    <w:p w14:paraId="79EE98E4" w14:textId="77777777" w:rsidR="00AD2A94" w:rsidRDefault="00AD2A94" w:rsidP="00222DF1">
      <w:pPr>
        <w:jc w:val="both"/>
        <w:rPr>
          <w:rFonts w:ascii="Calibri" w:hAnsi="Calibri"/>
        </w:rPr>
      </w:pPr>
    </w:p>
    <w:p w14:paraId="516C68B9" w14:textId="77777777" w:rsidR="00AD2A94" w:rsidRDefault="00AD2A94">
      <w:pPr>
        <w:rPr>
          <w:rFonts w:ascii="Calibri" w:hAnsi="Calibri"/>
        </w:rPr>
      </w:pPr>
      <w:r>
        <w:rPr>
          <w:rFonts w:ascii="Calibri" w:hAnsi="Calibri"/>
        </w:rPr>
        <w:br w:type="page"/>
      </w:r>
    </w:p>
    <w:p w14:paraId="46FA71D3" w14:textId="77777777" w:rsidR="00222DF1" w:rsidRPr="00DD55C0" w:rsidRDefault="00222DF1" w:rsidP="00222DF1">
      <w:pPr>
        <w:jc w:val="both"/>
        <w:rPr>
          <w:rFonts w:ascii="Calibri" w:hAnsi="Calibri"/>
        </w:rPr>
      </w:pPr>
    </w:p>
    <w:p w14:paraId="10ED85B8" w14:textId="6178E4A1" w:rsidR="00222DF1" w:rsidRPr="00DD55C0" w:rsidRDefault="0010720D" w:rsidP="00AD2A94">
      <w:pPr>
        <w:pStyle w:val="BiHQF-nagwek3"/>
        <w:keepNext w:val="0"/>
        <w:keepLines w:val="0"/>
        <w:widowControl w:val="0"/>
        <w:numPr>
          <w:ilvl w:val="0"/>
          <w:numId w:val="0"/>
        </w:numPr>
        <w:spacing w:before="0" w:line="276" w:lineRule="auto"/>
        <w:ind w:left="-11"/>
        <w:jc w:val="both"/>
        <w:rPr>
          <w:rFonts w:ascii="Calibri" w:hAnsi="Calibri" w:cs="Times New Roman"/>
          <w:color w:val="800000"/>
          <w:sz w:val="28"/>
          <w:szCs w:val="28"/>
          <w:lang w:val="hr-BA"/>
        </w:rPr>
      </w:pPr>
      <w:bookmarkStart w:id="7" w:name="_Toc474837065"/>
      <w:r>
        <w:rPr>
          <w:rFonts w:ascii="Calibri" w:hAnsi="Calibri" w:cs="Times New Roman"/>
          <w:color w:val="800000"/>
          <w:sz w:val="28"/>
          <w:szCs w:val="28"/>
          <w:lang w:val="hr-BA"/>
        </w:rPr>
        <w:t>Standard 6: Ljudski resursi</w:t>
      </w:r>
      <w:r w:rsidR="00222DF1" w:rsidRPr="00DD55C0">
        <w:rPr>
          <w:rFonts w:ascii="Calibri" w:hAnsi="Calibri" w:cs="Times New Roman"/>
          <w:color w:val="800000"/>
          <w:sz w:val="28"/>
          <w:szCs w:val="28"/>
          <w:lang w:val="hr-BA"/>
        </w:rPr>
        <w:t xml:space="preserve"> kao i fizički resursi, specijalistički resursi unutar </w:t>
      </w:r>
      <w:r w:rsidR="00330776">
        <w:rPr>
          <w:rFonts w:ascii="Calibri" w:hAnsi="Calibri" w:cs="Times New Roman"/>
          <w:color w:val="800000"/>
          <w:sz w:val="28"/>
          <w:szCs w:val="28"/>
          <w:lang w:val="hr-BA"/>
        </w:rPr>
        <w:t>ustanove</w:t>
      </w:r>
      <w:bookmarkEnd w:id="7"/>
    </w:p>
    <w:p w14:paraId="032FA410" w14:textId="77777777" w:rsidR="00222DF1" w:rsidRPr="00DD55C0" w:rsidRDefault="00222DF1" w:rsidP="00222DF1">
      <w:pPr>
        <w:spacing w:line="276" w:lineRule="auto"/>
        <w:jc w:val="both"/>
        <w:rPr>
          <w:rFonts w:ascii="Calibri" w:hAnsi="Calibri"/>
          <w:iCs/>
          <w:color w:val="8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22DF1" w:rsidRPr="00DD55C0" w14:paraId="33DA37AC" w14:textId="77777777" w:rsidTr="00F8036E">
        <w:tc>
          <w:tcPr>
            <w:tcW w:w="9062" w:type="dxa"/>
            <w:shd w:val="clear" w:color="auto" w:fill="DDD9C3"/>
          </w:tcPr>
          <w:p w14:paraId="55B5A079" w14:textId="77777777" w:rsidR="00222DF1" w:rsidRPr="00DD55C0" w:rsidRDefault="00222DF1" w:rsidP="00F8036E">
            <w:pPr>
              <w:jc w:val="both"/>
              <w:rPr>
                <w:rFonts w:ascii="Calibri" w:hAnsi="Calibri"/>
                <w:b/>
                <w:color w:val="800000"/>
                <w:sz w:val="22"/>
                <w:szCs w:val="22"/>
              </w:rPr>
            </w:pPr>
            <w:r w:rsidRPr="00DD55C0">
              <w:rPr>
                <w:rFonts w:ascii="Calibri" w:hAnsi="Calibri"/>
                <w:b/>
                <w:color w:val="800000"/>
                <w:sz w:val="22"/>
                <w:szCs w:val="22"/>
              </w:rPr>
              <w:t>Indikatori:</w:t>
            </w:r>
          </w:p>
        </w:tc>
      </w:tr>
      <w:tr w:rsidR="00222DF1" w:rsidRPr="00DD55C0" w14:paraId="3C7C46B6" w14:textId="77777777" w:rsidTr="00F8036E">
        <w:tc>
          <w:tcPr>
            <w:tcW w:w="9062" w:type="dxa"/>
            <w:shd w:val="clear" w:color="auto" w:fill="auto"/>
          </w:tcPr>
          <w:p w14:paraId="559699AD" w14:textId="2F409CF9" w:rsidR="00222DF1" w:rsidRPr="00DD55C0" w:rsidRDefault="00222DF1" w:rsidP="00222DF1">
            <w:pPr>
              <w:numPr>
                <w:ilvl w:val="1"/>
                <w:numId w:val="48"/>
              </w:numPr>
              <w:jc w:val="both"/>
              <w:rPr>
                <w:rFonts w:ascii="Calibri" w:hAnsi="Calibri" w:cs="Calibri"/>
                <w:sz w:val="22"/>
                <w:szCs w:val="22"/>
              </w:rPr>
            </w:pPr>
            <w:r w:rsidRPr="00DD55C0">
              <w:rPr>
                <w:rFonts w:ascii="Calibri" w:hAnsi="Calibri" w:cs="Calibri"/>
                <w:sz w:val="22"/>
                <w:szCs w:val="22"/>
              </w:rPr>
              <w:t>Nastavnici</w:t>
            </w:r>
            <w:r w:rsidR="001D34BB">
              <w:rPr>
                <w:rFonts w:ascii="Calibri" w:hAnsi="Calibri" w:cs="Calibri"/>
                <w:color w:val="FF0000"/>
                <w:sz w:val="22"/>
                <w:szCs w:val="22"/>
              </w:rPr>
              <w:t xml:space="preserve"> </w:t>
            </w:r>
            <w:r w:rsidRPr="00DD55C0">
              <w:rPr>
                <w:rFonts w:ascii="Calibri" w:hAnsi="Calibri" w:cs="Calibri"/>
                <w:sz w:val="22"/>
                <w:szCs w:val="22"/>
              </w:rPr>
              <w:t>su kvalifikovani i obučeni na odgovarajući način.</w:t>
            </w:r>
          </w:p>
          <w:p w14:paraId="0D9253AC" w14:textId="77777777" w:rsidR="00222DF1" w:rsidRPr="00DD55C0" w:rsidRDefault="00222DF1" w:rsidP="00222DF1">
            <w:pPr>
              <w:numPr>
                <w:ilvl w:val="1"/>
                <w:numId w:val="48"/>
              </w:numPr>
              <w:jc w:val="both"/>
              <w:rPr>
                <w:rFonts w:ascii="Calibri" w:hAnsi="Calibri" w:cs="Calibri"/>
                <w:sz w:val="22"/>
                <w:szCs w:val="22"/>
              </w:rPr>
            </w:pPr>
            <w:r w:rsidRPr="00DD55C0">
              <w:rPr>
                <w:rFonts w:ascii="Calibri" w:hAnsi="Calibri" w:cs="Calibri"/>
                <w:sz w:val="22"/>
                <w:szCs w:val="22"/>
              </w:rPr>
              <w:t xml:space="preserve">Plan razvoja osoblja je uspostavljen za </w:t>
            </w:r>
            <w:r w:rsidR="00330776">
              <w:rPr>
                <w:rFonts w:ascii="Calibri" w:hAnsi="Calibri" w:cs="Calibri"/>
                <w:sz w:val="22"/>
                <w:szCs w:val="22"/>
              </w:rPr>
              <w:t>ustanovu</w:t>
            </w:r>
            <w:r w:rsidRPr="00DD55C0">
              <w:rPr>
                <w:rFonts w:ascii="Calibri" w:hAnsi="Calibri" w:cs="Calibri"/>
                <w:sz w:val="22"/>
                <w:szCs w:val="22"/>
              </w:rPr>
              <w:t xml:space="preserve"> i dodijeljena su odgovarajuća sredstva.</w:t>
            </w:r>
          </w:p>
          <w:p w14:paraId="41A0AE73" w14:textId="5E276188" w:rsidR="00222DF1" w:rsidRPr="00DD55C0" w:rsidRDefault="00222DF1" w:rsidP="00222DF1">
            <w:pPr>
              <w:numPr>
                <w:ilvl w:val="1"/>
                <w:numId w:val="48"/>
              </w:numPr>
              <w:jc w:val="both"/>
              <w:rPr>
                <w:rFonts w:ascii="Calibri" w:hAnsi="Calibri" w:cs="Calibri"/>
                <w:sz w:val="22"/>
                <w:szCs w:val="22"/>
              </w:rPr>
            </w:pPr>
            <w:r w:rsidRPr="00DD55C0">
              <w:rPr>
                <w:rFonts w:ascii="Calibri" w:hAnsi="Calibri" w:cs="Calibri"/>
                <w:sz w:val="22"/>
                <w:szCs w:val="22"/>
              </w:rPr>
              <w:t>Osoblj</w:t>
            </w:r>
            <w:r w:rsidR="00E2307C">
              <w:rPr>
                <w:rFonts w:ascii="Calibri" w:hAnsi="Calibri" w:cs="Calibri"/>
                <w:sz w:val="22"/>
                <w:szCs w:val="22"/>
              </w:rPr>
              <w:t>e</w:t>
            </w:r>
            <w:r w:rsidRPr="00DD55C0">
              <w:rPr>
                <w:rFonts w:ascii="Calibri" w:hAnsi="Calibri" w:cs="Calibri"/>
                <w:sz w:val="22"/>
                <w:szCs w:val="22"/>
              </w:rPr>
              <w:t xml:space="preserve"> ima jasne opise poslova i odgovornosti koje se revidiraju godišnje.</w:t>
            </w:r>
          </w:p>
          <w:p w14:paraId="4C5137C3" w14:textId="77777777" w:rsidR="00222DF1" w:rsidRPr="00DD55C0" w:rsidRDefault="00222DF1" w:rsidP="00222DF1">
            <w:pPr>
              <w:numPr>
                <w:ilvl w:val="1"/>
                <w:numId w:val="48"/>
              </w:numPr>
              <w:jc w:val="both"/>
              <w:rPr>
                <w:rFonts w:ascii="Calibri" w:hAnsi="Calibri" w:cs="Calibri"/>
                <w:sz w:val="22"/>
                <w:szCs w:val="22"/>
              </w:rPr>
            </w:pPr>
            <w:r w:rsidRPr="00DD55C0">
              <w:rPr>
                <w:rFonts w:ascii="Calibri" w:hAnsi="Calibri" w:cs="Calibri"/>
                <w:sz w:val="22"/>
                <w:szCs w:val="22"/>
              </w:rPr>
              <w:t xml:space="preserve">Svo novo osoblje se uvodi u </w:t>
            </w:r>
            <w:r w:rsidR="00330776">
              <w:rPr>
                <w:rFonts w:ascii="Calibri" w:hAnsi="Calibri" w:cs="Calibri"/>
                <w:sz w:val="22"/>
                <w:szCs w:val="22"/>
              </w:rPr>
              <w:t>ustanovu</w:t>
            </w:r>
            <w:r w:rsidRPr="00DD55C0">
              <w:rPr>
                <w:rFonts w:ascii="Calibri" w:hAnsi="Calibri" w:cs="Calibri"/>
                <w:sz w:val="22"/>
                <w:szCs w:val="22"/>
              </w:rPr>
              <w:t xml:space="preserve"> tako što se na odgovarajući način osigurava upoznavanje sa politikama, procedurama i propisima.</w:t>
            </w:r>
          </w:p>
          <w:p w14:paraId="62D50057" w14:textId="77777777" w:rsidR="00222DF1" w:rsidRPr="00DD55C0" w:rsidRDefault="00222DF1" w:rsidP="00222DF1">
            <w:pPr>
              <w:numPr>
                <w:ilvl w:val="1"/>
                <w:numId w:val="48"/>
              </w:numPr>
              <w:jc w:val="both"/>
              <w:rPr>
                <w:rFonts w:ascii="Calibri" w:hAnsi="Calibri" w:cs="Calibri"/>
                <w:sz w:val="22"/>
                <w:szCs w:val="22"/>
              </w:rPr>
            </w:pPr>
            <w:r w:rsidRPr="00DD55C0">
              <w:rPr>
                <w:rFonts w:ascii="Calibri" w:hAnsi="Calibri" w:cs="Calibri"/>
                <w:sz w:val="22"/>
                <w:szCs w:val="22"/>
              </w:rPr>
              <w:t xml:space="preserve">Postoji dovoljno resursa (oprema, materijal za učenje i potrošna sredstva) kako bi se podržala svaka kvalifikacija i program obuke koje </w:t>
            </w:r>
            <w:r w:rsidR="00330776">
              <w:rPr>
                <w:rFonts w:ascii="Calibri" w:hAnsi="Calibri" w:cs="Calibri"/>
                <w:sz w:val="22"/>
                <w:szCs w:val="22"/>
              </w:rPr>
              <w:t>ustanova</w:t>
            </w:r>
            <w:r w:rsidRPr="00DD55C0">
              <w:rPr>
                <w:rFonts w:ascii="Calibri" w:hAnsi="Calibri" w:cs="Calibri"/>
                <w:sz w:val="22"/>
                <w:szCs w:val="22"/>
              </w:rPr>
              <w:t xml:space="preserve"> isporučuje.</w:t>
            </w:r>
          </w:p>
          <w:p w14:paraId="207AF4E8" w14:textId="77777777" w:rsidR="00222DF1" w:rsidRPr="00DD55C0" w:rsidRDefault="00222DF1" w:rsidP="00222DF1">
            <w:pPr>
              <w:numPr>
                <w:ilvl w:val="1"/>
                <w:numId w:val="48"/>
              </w:numPr>
              <w:jc w:val="both"/>
              <w:rPr>
                <w:rFonts w:ascii="Calibri" w:hAnsi="Calibri" w:cs="Calibri"/>
                <w:sz w:val="22"/>
                <w:szCs w:val="22"/>
              </w:rPr>
            </w:pPr>
            <w:r w:rsidRPr="00DD55C0">
              <w:rPr>
                <w:rFonts w:ascii="Calibri" w:hAnsi="Calibri" w:cs="Calibri"/>
                <w:sz w:val="22"/>
                <w:szCs w:val="22"/>
              </w:rPr>
              <w:t>Oprema i resursi se održavaju i u potpunosti iskorištavaju.</w:t>
            </w:r>
          </w:p>
          <w:p w14:paraId="28121FF4" w14:textId="77777777" w:rsidR="00222DF1" w:rsidRPr="00DD55C0" w:rsidRDefault="00222DF1" w:rsidP="00222DF1">
            <w:pPr>
              <w:numPr>
                <w:ilvl w:val="1"/>
                <w:numId w:val="48"/>
              </w:numPr>
              <w:jc w:val="both"/>
              <w:rPr>
                <w:rFonts w:ascii="Calibri" w:hAnsi="Calibri" w:cs="Calibri"/>
                <w:sz w:val="22"/>
                <w:szCs w:val="22"/>
              </w:rPr>
            </w:pPr>
            <w:r w:rsidRPr="00DD55C0">
              <w:rPr>
                <w:rFonts w:ascii="Calibri" w:hAnsi="Calibri" w:cs="Calibri"/>
                <w:sz w:val="22"/>
                <w:szCs w:val="22"/>
              </w:rPr>
              <w:t>IT oprema i kompjuteri su odgovarajući i efektivno se koriste.</w:t>
            </w:r>
          </w:p>
          <w:p w14:paraId="5A60ABE8" w14:textId="77777777" w:rsidR="00222DF1" w:rsidRPr="00DD55C0" w:rsidRDefault="00222DF1" w:rsidP="00222DF1">
            <w:pPr>
              <w:numPr>
                <w:ilvl w:val="1"/>
                <w:numId w:val="48"/>
              </w:numPr>
              <w:jc w:val="both"/>
              <w:rPr>
                <w:rFonts w:ascii="Calibri" w:hAnsi="Calibri" w:cs="Calibri"/>
                <w:sz w:val="22"/>
                <w:szCs w:val="22"/>
              </w:rPr>
            </w:pPr>
            <w:r w:rsidRPr="00DD55C0">
              <w:rPr>
                <w:rFonts w:ascii="Calibri" w:hAnsi="Calibri" w:cs="Calibri"/>
                <w:sz w:val="22"/>
                <w:szCs w:val="22"/>
              </w:rPr>
              <w:t>Postoji plan za obnavljanje i zamjenu opreme.</w:t>
            </w:r>
          </w:p>
          <w:p w14:paraId="49AFBC12" w14:textId="27D58FA0" w:rsidR="00222DF1" w:rsidRPr="00DD55C0" w:rsidRDefault="00222DF1" w:rsidP="00222DF1">
            <w:pPr>
              <w:numPr>
                <w:ilvl w:val="1"/>
                <w:numId w:val="48"/>
              </w:numPr>
              <w:jc w:val="both"/>
              <w:rPr>
                <w:rFonts w:ascii="Calibri" w:hAnsi="Calibri" w:cs="Calibri"/>
                <w:sz w:val="22"/>
                <w:szCs w:val="22"/>
              </w:rPr>
            </w:pPr>
            <w:r w:rsidRPr="00DD55C0">
              <w:rPr>
                <w:rFonts w:ascii="Calibri" w:hAnsi="Calibri" w:cs="Calibri"/>
                <w:sz w:val="22"/>
                <w:szCs w:val="22"/>
              </w:rPr>
              <w:t>Svaka biblioteka/resursni centar za učenje su dobro opremljeni i njima se efikasno upravlja</w:t>
            </w:r>
            <w:r w:rsidR="00E2307C">
              <w:rPr>
                <w:rFonts w:ascii="Calibri" w:hAnsi="Calibri" w:cs="Calibri"/>
                <w:sz w:val="22"/>
                <w:szCs w:val="22"/>
              </w:rPr>
              <w:t>,</w:t>
            </w:r>
            <w:r w:rsidRPr="00DD55C0">
              <w:rPr>
                <w:rFonts w:ascii="Calibri" w:hAnsi="Calibri" w:cs="Calibri"/>
                <w:sz w:val="22"/>
                <w:szCs w:val="22"/>
              </w:rPr>
              <w:t xml:space="preserve"> što pruža učenicima i osoblju mogućnosti za učenje.</w:t>
            </w:r>
          </w:p>
          <w:p w14:paraId="75CEE1BE" w14:textId="77777777" w:rsidR="00222DF1" w:rsidRPr="00DD55C0" w:rsidRDefault="00222DF1" w:rsidP="00222DF1">
            <w:pPr>
              <w:numPr>
                <w:ilvl w:val="1"/>
                <w:numId w:val="48"/>
              </w:numPr>
              <w:tabs>
                <w:tab w:val="left" w:pos="567"/>
              </w:tabs>
              <w:jc w:val="both"/>
              <w:rPr>
                <w:rFonts w:ascii="Calibri" w:hAnsi="Calibri" w:cs="Calibri"/>
                <w:sz w:val="22"/>
                <w:szCs w:val="22"/>
              </w:rPr>
            </w:pPr>
            <w:r w:rsidRPr="00DD55C0">
              <w:rPr>
                <w:rFonts w:ascii="Calibri" w:hAnsi="Calibri" w:cs="Calibri"/>
                <w:sz w:val="22"/>
                <w:szCs w:val="22"/>
              </w:rPr>
              <w:t xml:space="preserve">Prostorije </w:t>
            </w:r>
            <w:r w:rsidR="00330776">
              <w:rPr>
                <w:rFonts w:ascii="Calibri" w:hAnsi="Calibri" w:cs="Calibri"/>
                <w:sz w:val="22"/>
                <w:szCs w:val="22"/>
              </w:rPr>
              <w:t>ustanove</w:t>
            </w:r>
            <w:r w:rsidRPr="00DD55C0">
              <w:rPr>
                <w:rFonts w:ascii="Calibri" w:hAnsi="Calibri" w:cs="Calibri"/>
                <w:sz w:val="22"/>
                <w:szCs w:val="22"/>
              </w:rPr>
              <w:t>, kancelarije, učionice, toaleti, prostorije opšte namjene se održavaju čistim i urednim te postoji sistem monitoringa.</w:t>
            </w:r>
          </w:p>
          <w:p w14:paraId="1CB722BF" w14:textId="77777777" w:rsidR="00222DF1" w:rsidRPr="00DD55C0" w:rsidRDefault="00222DF1" w:rsidP="00222DF1">
            <w:pPr>
              <w:numPr>
                <w:ilvl w:val="1"/>
                <w:numId w:val="48"/>
              </w:numPr>
              <w:tabs>
                <w:tab w:val="left" w:pos="567"/>
              </w:tabs>
              <w:jc w:val="both"/>
              <w:rPr>
                <w:rFonts w:ascii="Calibri" w:hAnsi="Calibri" w:cs="Calibri"/>
                <w:sz w:val="22"/>
                <w:szCs w:val="22"/>
              </w:rPr>
            </w:pPr>
            <w:r w:rsidRPr="00DD55C0">
              <w:rPr>
                <w:rFonts w:ascii="Calibri" w:hAnsi="Calibri" w:cs="Calibri"/>
                <w:sz w:val="22"/>
                <w:szCs w:val="22"/>
              </w:rPr>
              <w:t>Laboratorije i radionice se dobro održavaju, dobro su organizovane i imaju odgovarajuće zdravstvene i sigurnosne procedure.</w:t>
            </w:r>
          </w:p>
          <w:p w14:paraId="38BCC271" w14:textId="77777777" w:rsidR="00222DF1" w:rsidRPr="00DD55C0" w:rsidRDefault="00222DF1" w:rsidP="00222DF1">
            <w:pPr>
              <w:numPr>
                <w:ilvl w:val="1"/>
                <w:numId w:val="32"/>
              </w:numPr>
              <w:ind w:left="540" w:hanging="540"/>
              <w:rPr>
                <w:rFonts w:ascii="Calibri" w:hAnsi="Calibri" w:cs="Calibri"/>
                <w:sz w:val="22"/>
                <w:szCs w:val="22"/>
              </w:rPr>
            </w:pPr>
            <w:r w:rsidRPr="00DD55C0">
              <w:rPr>
                <w:rFonts w:ascii="Calibri" w:hAnsi="Calibri" w:cs="Calibri"/>
                <w:sz w:val="22"/>
                <w:szCs w:val="22"/>
              </w:rPr>
              <w:t>Vannastavnim resursima se upravlja i održavaju se efektivno i efikasno.</w:t>
            </w:r>
          </w:p>
        </w:tc>
      </w:tr>
      <w:tr w:rsidR="00222DF1" w:rsidRPr="00DD55C0" w14:paraId="64EA7E50" w14:textId="77777777" w:rsidTr="00F8036E">
        <w:tc>
          <w:tcPr>
            <w:tcW w:w="9062" w:type="dxa"/>
            <w:shd w:val="clear" w:color="auto" w:fill="DDD9C3"/>
          </w:tcPr>
          <w:p w14:paraId="06B18FE8" w14:textId="77777777" w:rsidR="00222DF1" w:rsidRPr="00DD55C0" w:rsidRDefault="00222DF1" w:rsidP="00F8036E">
            <w:pPr>
              <w:jc w:val="both"/>
              <w:rPr>
                <w:rFonts w:ascii="Calibri" w:hAnsi="Calibri" w:cs="Calibri"/>
                <w:b/>
                <w:color w:val="800000"/>
                <w:sz w:val="22"/>
                <w:szCs w:val="22"/>
              </w:rPr>
            </w:pPr>
            <w:r w:rsidRPr="00DD55C0">
              <w:rPr>
                <w:rFonts w:ascii="Calibri" w:hAnsi="Calibri" w:cs="Calibri"/>
                <w:b/>
                <w:color w:val="800000"/>
                <w:sz w:val="22"/>
                <w:szCs w:val="22"/>
                <w:shd w:val="clear" w:color="auto" w:fill="DDD9C3"/>
              </w:rPr>
              <w:t>Smjernice</w:t>
            </w:r>
          </w:p>
        </w:tc>
      </w:tr>
      <w:tr w:rsidR="00222DF1" w:rsidRPr="00DD55C0" w14:paraId="0A1EC9B9" w14:textId="77777777" w:rsidTr="00F8036E">
        <w:tc>
          <w:tcPr>
            <w:tcW w:w="9062" w:type="dxa"/>
            <w:shd w:val="clear" w:color="auto" w:fill="auto"/>
          </w:tcPr>
          <w:p w14:paraId="12FCA466" w14:textId="46F3B235" w:rsidR="00222DF1" w:rsidRPr="00DD55C0" w:rsidRDefault="00222DF1" w:rsidP="00F8036E">
            <w:pPr>
              <w:jc w:val="both"/>
              <w:rPr>
                <w:rFonts w:ascii="Calibri" w:hAnsi="Calibri" w:cs="Calibri"/>
                <w:sz w:val="22"/>
                <w:szCs w:val="22"/>
              </w:rPr>
            </w:pPr>
            <w:r w:rsidRPr="00DD55C0">
              <w:rPr>
                <w:rFonts w:ascii="Calibri" w:hAnsi="Calibri" w:cs="Calibri"/>
                <w:sz w:val="22"/>
                <w:szCs w:val="22"/>
              </w:rPr>
              <w:t xml:space="preserve">Nastavnici imaju ključnu ulogu u obrazovanju. Njihova uloga je od velikog značaja kada je u pitanju kreiranje visokog kvaliteta učeničkih iskustava i omogućava sticanja znanja, kompetencija i vještina. Veći fokus na ishode učenja koji se zasnivaju na pristupu učenika u centru procesa i podučavanja uloga nastavnika je stoga takođe promjenljiva (standard 2.) </w:t>
            </w:r>
            <w:r w:rsidR="00B57E8A">
              <w:rPr>
                <w:rFonts w:ascii="Calibri" w:hAnsi="Calibri" w:cs="Calibri"/>
                <w:sz w:val="22"/>
                <w:szCs w:val="22"/>
              </w:rPr>
              <w:t>Ustanove</w:t>
            </w:r>
            <w:r w:rsidRPr="00DD55C0">
              <w:rPr>
                <w:rFonts w:ascii="Calibri" w:hAnsi="Calibri" w:cs="Calibri"/>
                <w:sz w:val="22"/>
                <w:szCs w:val="22"/>
              </w:rPr>
              <w:t xml:space="preserve"> imaju prije svega odgovornost za pružanjem adekvatne podržavajuće okoline koja omogućava obavljanje efikasnog posla. Takva okolina postavlja i prati jasne, transparentne i pravične procese za zapošljavanje i uslove za zaposlenje koji prepoznaju važnost podučavanja, pružaju prilike za promociju stučnog razvoja podučavanja uposlenika i ohrabruje inovaciju u metodama učenja te koristi nove tehnike učenja i podučavanja, koji se zasnivaju na principima moderne pedagogije.</w:t>
            </w:r>
          </w:p>
          <w:p w14:paraId="013B8EA9" w14:textId="77777777" w:rsidR="00222DF1" w:rsidRPr="00DD55C0" w:rsidRDefault="00222DF1" w:rsidP="00F8036E">
            <w:pPr>
              <w:jc w:val="both"/>
              <w:rPr>
                <w:rFonts w:ascii="Calibri" w:hAnsi="Calibri" w:cs="Calibri"/>
                <w:sz w:val="22"/>
                <w:szCs w:val="22"/>
              </w:rPr>
            </w:pPr>
          </w:p>
          <w:p w14:paraId="64DCA64F" w14:textId="77777777" w:rsidR="00222DF1" w:rsidRPr="00DD55C0" w:rsidRDefault="00222DF1" w:rsidP="00F8036E">
            <w:pPr>
              <w:jc w:val="both"/>
              <w:rPr>
                <w:rFonts w:ascii="Calibri" w:hAnsi="Calibri" w:cs="Calibri"/>
                <w:sz w:val="22"/>
                <w:szCs w:val="22"/>
              </w:rPr>
            </w:pPr>
            <w:r w:rsidRPr="00DD55C0">
              <w:rPr>
                <w:rFonts w:ascii="Calibri" w:hAnsi="Calibri" w:cs="Calibri"/>
                <w:sz w:val="22"/>
                <w:szCs w:val="22"/>
              </w:rPr>
              <w:t xml:space="preserve">Kako bi se postigli pomenuti ciljevi, </w:t>
            </w:r>
            <w:r w:rsidR="00B57E8A">
              <w:rPr>
                <w:rFonts w:ascii="Calibri" w:hAnsi="Calibri" w:cs="Calibri"/>
                <w:sz w:val="22"/>
                <w:szCs w:val="22"/>
              </w:rPr>
              <w:t xml:space="preserve">ustanove </w:t>
            </w:r>
            <w:r w:rsidRPr="00DD55C0">
              <w:rPr>
                <w:rFonts w:ascii="Calibri" w:hAnsi="Calibri" w:cs="Calibri"/>
                <w:sz w:val="22"/>
                <w:szCs w:val="22"/>
              </w:rPr>
              <w:t xml:space="preserve"> bi trebale posvetiti posebnu pažnju kontinuiranom stručnom razvoju nastavnika. </w:t>
            </w:r>
            <w:r w:rsidR="00B57E8A">
              <w:rPr>
                <w:rFonts w:ascii="Calibri" w:hAnsi="Calibri" w:cs="Calibri"/>
                <w:sz w:val="22"/>
                <w:szCs w:val="22"/>
              </w:rPr>
              <w:t>Ustanove</w:t>
            </w:r>
            <w:r w:rsidRPr="00DD55C0">
              <w:rPr>
                <w:rFonts w:ascii="Calibri" w:hAnsi="Calibri" w:cs="Calibri"/>
                <w:sz w:val="22"/>
                <w:szCs w:val="22"/>
              </w:rPr>
              <w:t xml:space="preserve"> bi trebale omogućavati da učenje i podučavanje pružaju kvalifikovani nastavnici. Program za podučavanje i razvoj administrativnog osoblja, sa adekvatnom alokacijom resursa bi trebao biti prioritet.</w:t>
            </w:r>
          </w:p>
          <w:p w14:paraId="7FE51863" w14:textId="77777777" w:rsidR="00222DF1" w:rsidRPr="00DD55C0" w:rsidRDefault="00222DF1" w:rsidP="00F8036E">
            <w:pPr>
              <w:jc w:val="both"/>
              <w:rPr>
                <w:rFonts w:ascii="Calibri" w:hAnsi="Calibri" w:cs="Calibri"/>
                <w:sz w:val="22"/>
                <w:szCs w:val="22"/>
              </w:rPr>
            </w:pPr>
          </w:p>
          <w:p w14:paraId="12E584A8" w14:textId="77777777" w:rsidR="00222DF1" w:rsidRPr="00DD55C0" w:rsidRDefault="00222DF1" w:rsidP="00F8036E">
            <w:pPr>
              <w:jc w:val="both"/>
              <w:rPr>
                <w:rFonts w:ascii="Calibri" w:hAnsi="Calibri" w:cs="Calibri"/>
                <w:sz w:val="22"/>
                <w:szCs w:val="22"/>
              </w:rPr>
            </w:pPr>
            <w:r w:rsidRPr="00DD55C0">
              <w:rPr>
                <w:rFonts w:ascii="Calibri" w:hAnsi="Calibri" w:cs="Calibri"/>
                <w:sz w:val="22"/>
                <w:szCs w:val="22"/>
              </w:rPr>
              <w:t xml:space="preserve">Za dobra  iskustva, </w:t>
            </w:r>
            <w:r w:rsidR="00330776">
              <w:rPr>
                <w:rFonts w:ascii="Calibri" w:hAnsi="Calibri" w:cs="Calibri"/>
                <w:sz w:val="22"/>
                <w:szCs w:val="22"/>
              </w:rPr>
              <w:t>ustanove</w:t>
            </w:r>
            <w:r w:rsidRPr="00DD55C0">
              <w:rPr>
                <w:rFonts w:ascii="Calibri" w:hAnsi="Calibri" w:cs="Calibri"/>
                <w:sz w:val="22"/>
                <w:szCs w:val="22"/>
              </w:rPr>
              <w:t xml:space="preserve"> pružaju raznovrsne resurse kako bi se potpomoglo učenje učenika. Oni variraju u zavisnosti od fizičkih resursa kao što su biblioteke, ustanove za učenje i IT infrastruktura. Podržavajući aktivnosti učenja i podučavanja i učenika, </w:t>
            </w:r>
            <w:r w:rsidR="00B57E8A">
              <w:rPr>
                <w:rFonts w:ascii="Calibri" w:hAnsi="Calibri" w:cs="Calibri"/>
                <w:sz w:val="22"/>
                <w:szCs w:val="22"/>
              </w:rPr>
              <w:t>ustanove</w:t>
            </w:r>
            <w:r w:rsidRPr="00DD55C0">
              <w:rPr>
                <w:rFonts w:ascii="Calibri" w:hAnsi="Calibri" w:cs="Calibri"/>
                <w:sz w:val="22"/>
                <w:szCs w:val="22"/>
              </w:rPr>
              <w:t xml:space="preserve"> bi trebale posjedovati adekvatan material i tehničke resurse, redovno revidirati efikasnost korištenja, provoditi ankete mišljenja učenika i uposlenika o njihovoj dostupnosti i efektivnosti te napraviti plan investicije resursa kako bi se poboljšao učinak. </w:t>
            </w:r>
            <w:r w:rsidR="00B57E8A">
              <w:rPr>
                <w:rFonts w:ascii="Calibri" w:hAnsi="Calibri" w:cs="Calibri"/>
                <w:sz w:val="22"/>
                <w:szCs w:val="22"/>
              </w:rPr>
              <w:t>Ustanove</w:t>
            </w:r>
            <w:r w:rsidRPr="00DD55C0">
              <w:rPr>
                <w:rFonts w:ascii="Calibri" w:hAnsi="Calibri" w:cs="Calibri"/>
                <w:sz w:val="22"/>
                <w:szCs w:val="22"/>
              </w:rPr>
              <w:t xml:space="preserve"> bi trebale da imaju jasan plan investicija te da alociraju sredstva kako bi se poboljšala fizička infrastruktura te pružila pomoć u podučavanju učenika.</w:t>
            </w:r>
          </w:p>
        </w:tc>
      </w:tr>
      <w:tr w:rsidR="00222DF1" w:rsidRPr="00DD55C0" w14:paraId="1A4FD0B1" w14:textId="77777777" w:rsidTr="00F8036E">
        <w:tc>
          <w:tcPr>
            <w:tcW w:w="9062" w:type="dxa"/>
            <w:shd w:val="clear" w:color="auto" w:fill="DDD9C3"/>
          </w:tcPr>
          <w:p w14:paraId="5A2D6385" w14:textId="77777777" w:rsidR="00222DF1" w:rsidRPr="00DD55C0" w:rsidRDefault="00222DF1" w:rsidP="00F8036E">
            <w:pPr>
              <w:jc w:val="both"/>
              <w:rPr>
                <w:rFonts w:ascii="Calibri" w:hAnsi="Calibri"/>
                <w:color w:val="800000"/>
                <w:sz w:val="22"/>
                <w:szCs w:val="22"/>
              </w:rPr>
            </w:pPr>
            <w:r w:rsidRPr="00DD55C0">
              <w:rPr>
                <w:rFonts w:ascii="Calibri" w:hAnsi="Calibri" w:cs="Calibri"/>
                <w:b/>
                <w:color w:val="800000"/>
                <w:sz w:val="22"/>
                <w:szCs w:val="22"/>
              </w:rPr>
              <w:t>Primjeri dokaza:</w:t>
            </w:r>
          </w:p>
        </w:tc>
      </w:tr>
      <w:tr w:rsidR="00222DF1" w:rsidRPr="00DD55C0" w14:paraId="42A90345" w14:textId="77777777" w:rsidTr="00F8036E">
        <w:tc>
          <w:tcPr>
            <w:tcW w:w="9062" w:type="dxa"/>
            <w:shd w:val="clear" w:color="auto" w:fill="auto"/>
          </w:tcPr>
          <w:p w14:paraId="0305D4F2"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Evidencija o osoblju, evidencija o obukama.</w:t>
            </w:r>
          </w:p>
          <w:p w14:paraId="11C6F5B3"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Politika, aranžmani i plan razvoja osoblja.</w:t>
            </w:r>
          </w:p>
          <w:p w14:paraId="18CC86D5"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Opisi poslova, odgovornosti. Godišnje ocjenjivanje/revizija osoblja.</w:t>
            </w:r>
          </w:p>
          <w:p w14:paraId="795D69B3"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lastRenderedPageBreak/>
              <w:t>Odgovornosti osoblja, godišnja revizija.</w:t>
            </w:r>
          </w:p>
          <w:p w14:paraId="0FACED71"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Plan primanja osoblja i aranžmani.</w:t>
            </w:r>
          </w:p>
          <w:p w14:paraId="781DD3CD" w14:textId="4A0F9A40" w:rsidR="00222DF1" w:rsidRPr="00DD55C0" w:rsidRDefault="001D34BB" w:rsidP="00222DF1">
            <w:pPr>
              <w:numPr>
                <w:ilvl w:val="0"/>
                <w:numId w:val="25"/>
              </w:numPr>
              <w:jc w:val="both"/>
              <w:rPr>
                <w:rFonts w:ascii="Calibri" w:hAnsi="Calibri" w:cs="Calibri"/>
                <w:sz w:val="22"/>
                <w:szCs w:val="22"/>
              </w:rPr>
            </w:pPr>
            <w:r>
              <w:rPr>
                <w:rFonts w:ascii="Calibri" w:hAnsi="Calibri" w:cs="Calibri"/>
                <w:sz w:val="22"/>
                <w:szCs w:val="22"/>
              </w:rPr>
              <w:t>E</w:t>
            </w:r>
            <w:r w:rsidR="00222DF1" w:rsidRPr="00DD55C0">
              <w:rPr>
                <w:rFonts w:ascii="Calibri" w:hAnsi="Calibri" w:cs="Calibri"/>
                <w:sz w:val="22"/>
                <w:szCs w:val="22"/>
              </w:rPr>
              <w:t>videncija osoblja.</w:t>
            </w:r>
          </w:p>
          <w:p w14:paraId="2B5351D1"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Lista i evidencija opreme. Evidencija potrošnog materijala. Nabavke. Evidencija o devalvaciji i plan zamjene.</w:t>
            </w:r>
          </w:p>
          <w:p w14:paraId="36767998"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Evidencija o upotrebi opreme i resursa. Rasporedi, upotreba prostorija.</w:t>
            </w:r>
          </w:p>
          <w:p w14:paraId="7A239EAC"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Evidencija o održavanju. Ažurirani operativni sistemi. Postojanje otkrivanja virusa. Postojanja sigurnosnih aranžmana. Propisi za učenike.</w:t>
            </w:r>
          </w:p>
          <w:p w14:paraId="438B2040"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Brojevi knjiga, magazina, novina, periodičnjaka i povezanost s nastavnim planom i programom. Pristup IT-u za učenike.</w:t>
            </w:r>
          </w:p>
          <w:p w14:paraId="4B610327"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Zapažanje, evidencija čišćenja, inventar opreme, materijala i potrošnih sredstava. Zdravstveni i sigurnosni aranžmani.</w:t>
            </w:r>
          </w:p>
          <w:p w14:paraId="63C2C914"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Evidencija inspekcije i provjera opreme. Zapažanja.</w:t>
            </w:r>
          </w:p>
        </w:tc>
      </w:tr>
    </w:tbl>
    <w:p w14:paraId="68EF4355" w14:textId="77777777" w:rsidR="00AD2A94" w:rsidRDefault="00AD2A94" w:rsidP="00222DF1">
      <w:pPr>
        <w:spacing w:line="276" w:lineRule="auto"/>
        <w:jc w:val="both"/>
        <w:rPr>
          <w:rFonts w:ascii="Calibri" w:hAnsi="Calibri"/>
          <w:color w:val="800000"/>
          <w:sz w:val="28"/>
          <w:szCs w:val="28"/>
        </w:rPr>
      </w:pPr>
    </w:p>
    <w:p w14:paraId="3DF708D8" w14:textId="77777777" w:rsidR="00AD2A94" w:rsidRDefault="00AD2A94">
      <w:pPr>
        <w:rPr>
          <w:rFonts w:ascii="Calibri" w:hAnsi="Calibri"/>
          <w:color w:val="800000"/>
          <w:sz w:val="28"/>
          <w:szCs w:val="28"/>
        </w:rPr>
      </w:pPr>
      <w:r>
        <w:rPr>
          <w:rFonts w:ascii="Calibri" w:hAnsi="Calibri"/>
          <w:color w:val="800000"/>
          <w:sz w:val="28"/>
          <w:szCs w:val="28"/>
        </w:rPr>
        <w:br w:type="page"/>
      </w:r>
    </w:p>
    <w:p w14:paraId="491B0EB3" w14:textId="77777777" w:rsidR="00222DF1" w:rsidRPr="0095639F" w:rsidRDefault="00222DF1" w:rsidP="00E2307C">
      <w:pPr>
        <w:pStyle w:val="BiHQF-nagwek3"/>
        <w:keepNext w:val="0"/>
        <w:keepLines w:val="0"/>
        <w:widowControl w:val="0"/>
        <w:numPr>
          <w:ilvl w:val="0"/>
          <w:numId w:val="0"/>
        </w:numPr>
        <w:spacing w:before="0" w:line="276" w:lineRule="auto"/>
        <w:ind w:left="709"/>
        <w:jc w:val="both"/>
        <w:rPr>
          <w:rFonts w:ascii="Calibri" w:hAnsi="Calibri" w:cs="Times New Roman"/>
          <w:color w:val="800000"/>
          <w:sz w:val="28"/>
          <w:szCs w:val="28"/>
          <w:lang w:val="hr-BA"/>
        </w:rPr>
      </w:pPr>
      <w:bookmarkStart w:id="8" w:name="_Toc474837066"/>
      <w:r w:rsidRPr="00DD55C0">
        <w:rPr>
          <w:rFonts w:ascii="Calibri" w:hAnsi="Calibri" w:cs="Times New Roman"/>
          <w:color w:val="800000"/>
          <w:sz w:val="28"/>
          <w:szCs w:val="28"/>
          <w:lang w:val="hr-BA"/>
        </w:rPr>
        <w:lastRenderedPageBreak/>
        <w:t>Standard 7: Sistem i proces osiguranja kvaliteta</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22DF1" w:rsidRPr="00DD55C0" w14:paraId="2E490999" w14:textId="77777777" w:rsidTr="00F8036E">
        <w:tc>
          <w:tcPr>
            <w:tcW w:w="9288" w:type="dxa"/>
            <w:shd w:val="clear" w:color="auto" w:fill="DDD9C3"/>
          </w:tcPr>
          <w:p w14:paraId="2E0FC6C4" w14:textId="77777777" w:rsidR="00222DF1" w:rsidRPr="00DD55C0" w:rsidRDefault="00222DF1" w:rsidP="00F8036E">
            <w:pPr>
              <w:jc w:val="both"/>
              <w:rPr>
                <w:rFonts w:ascii="Calibri" w:hAnsi="Calibri"/>
                <w:b/>
                <w:color w:val="800000"/>
                <w:sz w:val="20"/>
                <w:szCs w:val="20"/>
              </w:rPr>
            </w:pPr>
            <w:r w:rsidRPr="00DD55C0">
              <w:rPr>
                <w:rFonts w:ascii="Calibri" w:hAnsi="Calibri"/>
                <w:b/>
                <w:color w:val="800000"/>
                <w:sz w:val="20"/>
                <w:szCs w:val="20"/>
              </w:rPr>
              <w:t>Indikatori:</w:t>
            </w:r>
          </w:p>
        </w:tc>
      </w:tr>
      <w:tr w:rsidR="00222DF1" w:rsidRPr="00DD55C0" w14:paraId="5F2C2FE0" w14:textId="77777777" w:rsidTr="00F8036E">
        <w:tc>
          <w:tcPr>
            <w:tcW w:w="9288" w:type="dxa"/>
            <w:shd w:val="clear" w:color="auto" w:fill="auto"/>
          </w:tcPr>
          <w:p w14:paraId="4301F57E" w14:textId="77777777" w:rsidR="00222DF1" w:rsidRPr="00DD55C0" w:rsidRDefault="00222DF1" w:rsidP="00222DF1">
            <w:pPr>
              <w:numPr>
                <w:ilvl w:val="1"/>
                <w:numId w:val="27"/>
              </w:numPr>
              <w:jc w:val="both"/>
              <w:rPr>
                <w:rFonts w:ascii="Calibri" w:hAnsi="Calibri" w:cs="Calibri"/>
                <w:sz w:val="22"/>
                <w:szCs w:val="22"/>
              </w:rPr>
            </w:pPr>
            <w:r w:rsidRPr="00DD55C0">
              <w:rPr>
                <w:rFonts w:ascii="Calibri" w:hAnsi="Calibri" w:cs="Calibri"/>
                <w:sz w:val="22"/>
                <w:szCs w:val="22"/>
              </w:rPr>
              <w:t>Odgovornost za upravljanje kvalitetom je izričito dodijeljena.</w:t>
            </w:r>
          </w:p>
          <w:p w14:paraId="3D33C47B" w14:textId="77777777" w:rsidR="00222DF1" w:rsidRPr="00DD55C0" w:rsidRDefault="00222DF1" w:rsidP="00222DF1">
            <w:pPr>
              <w:numPr>
                <w:ilvl w:val="1"/>
                <w:numId w:val="27"/>
              </w:numPr>
              <w:jc w:val="both"/>
              <w:rPr>
                <w:rFonts w:ascii="Calibri" w:hAnsi="Calibri" w:cs="Calibri"/>
                <w:sz w:val="22"/>
                <w:szCs w:val="22"/>
              </w:rPr>
            </w:pPr>
            <w:r w:rsidRPr="00DD55C0">
              <w:rPr>
                <w:rFonts w:ascii="Calibri" w:hAnsi="Calibri" w:cs="Calibri"/>
                <w:sz w:val="22"/>
                <w:szCs w:val="22"/>
              </w:rPr>
              <w:t>Uspostavljeni su politika i aranžmani osiguranja kvaliteta.</w:t>
            </w:r>
          </w:p>
          <w:p w14:paraId="06057722" w14:textId="78388C17" w:rsidR="00222DF1" w:rsidRPr="00DD55C0" w:rsidRDefault="00222DF1" w:rsidP="00222DF1">
            <w:pPr>
              <w:numPr>
                <w:ilvl w:val="1"/>
                <w:numId w:val="27"/>
              </w:numPr>
              <w:jc w:val="both"/>
              <w:rPr>
                <w:rFonts w:ascii="Calibri" w:hAnsi="Calibri" w:cs="Calibri"/>
                <w:sz w:val="22"/>
                <w:szCs w:val="22"/>
              </w:rPr>
            </w:pPr>
            <w:r w:rsidRPr="00DD55C0">
              <w:rPr>
                <w:rFonts w:ascii="Calibri" w:hAnsi="Calibri" w:cs="Calibri"/>
                <w:sz w:val="22"/>
                <w:szCs w:val="22"/>
              </w:rPr>
              <w:t>Postoji eksplicitan transparentan sistem osiguranja kvaliteta koj</w:t>
            </w:r>
            <w:r w:rsidR="00E2307C">
              <w:rPr>
                <w:rFonts w:ascii="Calibri" w:hAnsi="Calibri" w:cs="Calibri"/>
                <w:sz w:val="22"/>
                <w:szCs w:val="22"/>
              </w:rPr>
              <w:t>i</w:t>
            </w:r>
            <w:r w:rsidRPr="00DD55C0">
              <w:rPr>
                <w:rFonts w:ascii="Calibri" w:hAnsi="Calibri" w:cs="Calibri"/>
                <w:sz w:val="22"/>
                <w:szCs w:val="22"/>
              </w:rPr>
              <w:t xml:space="preserve"> sve interesne strane razumiju.</w:t>
            </w:r>
          </w:p>
          <w:p w14:paraId="1AB7FBAA" w14:textId="77777777" w:rsidR="00222DF1" w:rsidRPr="00DD55C0" w:rsidRDefault="00222DF1" w:rsidP="00222DF1">
            <w:pPr>
              <w:numPr>
                <w:ilvl w:val="1"/>
                <w:numId w:val="27"/>
              </w:numPr>
              <w:jc w:val="both"/>
              <w:rPr>
                <w:rFonts w:ascii="Calibri" w:hAnsi="Calibri" w:cs="Calibri"/>
                <w:sz w:val="22"/>
                <w:szCs w:val="22"/>
              </w:rPr>
            </w:pPr>
            <w:r w:rsidRPr="00DD55C0">
              <w:rPr>
                <w:rFonts w:ascii="Calibri" w:hAnsi="Calibri" w:cs="Calibri"/>
                <w:sz w:val="22"/>
                <w:szCs w:val="22"/>
              </w:rPr>
              <w:t>Postoji uključenost svog osoblja vezano za stalno poboljšanje kvaliteta.</w:t>
            </w:r>
          </w:p>
          <w:p w14:paraId="1F3E77F6" w14:textId="78BE1636" w:rsidR="00222DF1" w:rsidRPr="00DD55C0" w:rsidRDefault="00222DF1" w:rsidP="00222DF1">
            <w:pPr>
              <w:numPr>
                <w:ilvl w:val="1"/>
                <w:numId w:val="27"/>
              </w:numPr>
              <w:jc w:val="both"/>
              <w:rPr>
                <w:rFonts w:ascii="Calibri" w:hAnsi="Calibri" w:cs="Calibri"/>
                <w:sz w:val="22"/>
                <w:szCs w:val="22"/>
              </w:rPr>
            </w:pPr>
            <w:r w:rsidRPr="00DD55C0">
              <w:rPr>
                <w:rFonts w:ascii="Calibri" w:hAnsi="Calibri" w:cs="Calibri"/>
                <w:sz w:val="22"/>
                <w:szCs w:val="22"/>
              </w:rPr>
              <w:t xml:space="preserve">Osoblje i </w:t>
            </w:r>
            <w:r w:rsidR="00330776">
              <w:rPr>
                <w:rFonts w:ascii="Calibri" w:hAnsi="Calibri" w:cs="Calibri"/>
                <w:sz w:val="22"/>
                <w:szCs w:val="22"/>
              </w:rPr>
              <w:t>ustanova</w:t>
            </w:r>
            <w:r w:rsidRPr="00DD55C0">
              <w:rPr>
                <w:rFonts w:ascii="Calibri" w:hAnsi="Calibri" w:cs="Calibri"/>
                <w:sz w:val="22"/>
                <w:szCs w:val="22"/>
              </w:rPr>
              <w:t xml:space="preserve"> razumiju i podržavaju aranžmane osiguranja kvaliteta i zadovoljavaju sve uslove ispitivanja od strane </w:t>
            </w:r>
            <w:r w:rsidR="00E2307C">
              <w:rPr>
                <w:rFonts w:ascii="Calibri" w:hAnsi="Calibri" w:cs="Calibri"/>
                <w:sz w:val="22"/>
                <w:szCs w:val="22"/>
              </w:rPr>
              <w:t>M</w:t>
            </w:r>
            <w:r w:rsidRPr="00DD55C0">
              <w:rPr>
                <w:rFonts w:ascii="Calibri" w:hAnsi="Calibri" w:cs="Calibri"/>
                <w:sz w:val="22"/>
                <w:szCs w:val="22"/>
              </w:rPr>
              <w:t>inistarstva i kvalifikacije.</w:t>
            </w:r>
          </w:p>
          <w:p w14:paraId="3A8CCB9E" w14:textId="77777777" w:rsidR="00222DF1" w:rsidRPr="00DD55C0" w:rsidRDefault="00222DF1" w:rsidP="00222DF1">
            <w:pPr>
              <w:numPr>
                <w:ilvl w:val="1"/>
                <w:numId w:val="27"/>
              </w:numPr>
              <w:jc w:val="both"/>
              <w:rPr>
                <w:rFonts w:ascii="Calibri" w:hAnsi="Calibri" w:cs="Calibri"/>
                <w:sz w:val="22"/>
                <w:szCs w:val="22"/>
              </w:rPr>
            </w:pPr>
            <w:r w:rsidRPr="00DD55C0">
              <w:rPr>
                <w:rFonts w:ascii="Calibri" w:hAnsi="Calibri" w:cs="Calibri"/>
                <w:sz w:val="22"/>
                <w:szCs w:val="22"/>
              </w:rPr>
              <w:t xml:space="preserve">Procedure osiguranja kvaliteta pokrivaju svaki aspekt rada </w:t>
            </w:r>
            <w:r w:rsidR="00330776">
              <w:rPr>
                <w:rFonts w:ascii="Calibri" w:hAnsi="Calibri" w:cs="Calibri"/>
                <w:sz w:val="22"/>
                <w:szCs w:val="22"/>
              </w:rPr>
              <w:t>ustanova</w:t>
            </w:r>
            <w:r w:rsidRPr="00DD55C0">
              <w:rPr>
                <w:rFonts w:ascii="Calibri" w:hAnsi="Calibri" w:cs="Calibri"/>
                <w:sz w:val="22"/>
                <w:szCs w:val="22"/>
              </w:rPr>
              <w:t xml:space="preserve"> i sistematično se revidiraju.</w:t>
            </w:r>
          </w:p>
          <w:p w14:paraId="466C4F87" w14:textId="77777777" w:rsidR="00222DF1" w:rsidRPr="00DD55C0" w:rsidRDefault="00222DF1" w:rsidP="00222DF1">
            <w:pPr>
              <w:numPr>
                <w:ilvl w:val="1"/>
                <w:numId w:val="27"/>
              </w:numPr>
              <w:jc w:val="both"/>
              <w:rPr>
                <w:rFonts w:ascii="Calibri" w:hAnsi="Calibri" w:cs="Calibri"/>
                <w:sz w:val="22"/>
                <w:szCs w:val="22"/>
              </w:rPr>
            </w:pPr>
            <w:r w:rsidRPr="00DD55C0">
              <w:rPr>
                <w:rFonts w:ascii="Calibri" w:hAnsi="Calibri" w:cs="Calibri"/>
                <w:sz w:val="22"/>
                <w:szCs w:val="22"/>
              </w:rPr>
              <w:t>Indikatori rada su jasno identifikovani i efektivno se koriste.</w:t>
            </w:r>
          </w:p>
          <w:p w14:paraId="4433D3CC" w14:textId="77777777" w:rsidR="00222DF1" w:rsidRPr="00DD55C0" w:rsidRDefault="00222DF1" w:rsidP="00222DF1">
            <w:pPr>
              <w:numPr>
                <w:ilvl w:val="1"/>
                <w:numId w:val="27"/>
              </w:numPr>
              <w:jc w:val="both"/>
              <w:rPr>
                <w:rFonts w:ascii="Calibri" w:hAnsi="Calibri" w:cs="Calibri"/>
                <w:sz w:val="22"/>
                <w:szCs w:val="22"/>
              </w:rPr>
            </w:pPr>
            <w:r w:rsidRPr="00DD55C0">
              <w:rPr>
                <w:rFonts w:ascii="Calibri" w:hAnsi="Calibri" w:cs="Calibri"/>
                <w:sz w:val="22"/>
                <w:szCs w:val="22"/>
              </w:rPr>
              <w:t xml:space="preserve">Aranžmani izvještavanja u </w:t>
            </w:r>
            <w:r w:rsidR="00330776">
              <w:rPr>
                <w:rFonts w:ascii="Calibri" w:hAnsi="Calibri" w:cs="Calibri"/>
                <w:sz w:val="22"/>
                <w:szCs w:val="22"/>
              </w:rPr>
              <w:t>ustanova</w:t>
            </w:r>
            <w:r w:rsidRPr="00DD55C0">
              <w:rPr>
                <w:rFonts w:ascii="Calibri" w:hAnsi="Calibri" w:cs="Calibri"/>
                <w:sz w:val="22"/>
                <w:szCs w:val="22"/>
              </w:rPr>
              <w:t>ma uključuju redovne evaluacije svog rada.</w:t>
            </w:r>
          </w:p>
          <w:p w14:paraId="13510637" w14:textId="77777777" w:rsidR="00222DF1" w:rsidRPr="00DD55C0" w:rsidRDefault="00222DF1" w:rsidP="00222DF1">
            <w:pPr>
              <w:numPr>
                <w:ilvl w:val="1"/>
                <w:numId w:val="27"/>
              </w:numPr>
              <w:jc w:val="both"/>
              <w:rPr>
                <w:rFonts w:ascii="Calibri" w:hAnsi="Calibri" w:cs="Calibri"/>
                <w:sz w:val="22"/>
                <w:szCs w:val="22"/>
              </w:rPr>
            </w:pPr>
            <w:r w:rsidRPr="00DD55C0">
              <w:rPr>
                <w:rFonts w:ascii="Calibri" w:hAnsi="Calibri" w:cs="Calibri"/>
                <w:sz w:val="22"/>
                <w:szCs w:val="22"/>
              </w:rPr>
              <w:t xml:space="preserve">Ocjena osoblja i stručni razvoj se razmatraju u okviru osiguranja kvaliteta </w:t>
            </w:r>
            <w:r w:rsidR="00330776">
              <w:rPr>
                <w:rFonts w:ascii="Calibri" w:hAnsi="Calibri" w:cs="Calibri"/>
                <w:sz w:val="22"/>
                <w:szCs w:val="22"/>
              </w:rPr>
              <w:t>ustanova</w:t>
            </w:r>
            <w:r w:rsidRPr="00DD55C0">
              <w:rPr>
                <w:rFonts w:ascii="Calibri" w:hAnsi="Calibri" w:cs="Calibri"/>
                <w:sz w:val="22"/>
                <w:szCs w:val="22"/>
              </w:rPr>
              <w:t>.</w:t>
            </w:r>
          </w:p>
          <w:p w14:paraId="26681BF0" w14:textId="77777777" w:rsidR="00222DF1" w:rsidRPr="00DD55C0" w:rsidRDefault="00222DF1" w:rsidP="00222DF1">
            <w:pPr>
              <w:numPr>
                <w:ilvl w:val="1"/>
                <w:numId w:val="27"/>
              </w:numPr>
              <w:tabs>
                <w:tab w:val="left" w:pos="567"/>
                <w:tab w:val="left" w:pos="877"/>
              </w:tabs>
              <w:jc w:val="both"/>
              <w:rPr>
                <w:rFonts w:ascii="Calibri" w:hAnsi="Calibri" w:cs="Calibri"/>
                <w:sz w:val="22"/>
                <w:szCs w:val="22"/>
              </w:rPr>
            </w:pPr>
            <w:r w:rsidRPr="00DD55C0">
              <w:rPr>
                <w:rFonts w:ascii="Calibri" w:hAnsi="Calibri" w:cs="Calibri"/>
                <w:sz w:val="22"/>
                <w:szCs w:val="22"/>
              </w:rPr>
              <w:t>Sistem osiguranja kvaliteta uključuje skupljanje povratnih informacija od svih interesnih strana na redovnoj osnovi (učenici, roditelji, uposlenici itd.).</w:t>
            </w:r>
          </w:p>
          <w:p w14:paraId="03048342" w14:textId="77777777" w:rsidR="00222DF1" w:rsidRPr="00DD55C0" w:rsidRDefault="00222DF1" w:rsidP="00222DF1">
            <w:pPr>
              <w:numPr>
                <w:ilvl w:val="1"/>
                <w:numId w:val="27"/>
              </w:numPr>
              <w:tabs>
                <w:tab w:val="left" w:pos="567"/>
                <w:tab w:val="left" w:pos="877"/>
              </w:tabs>
              <w:jc w:val="both"/>
              <w:rPr>
                <w:rFonts w:ascii="Calibri" w:hAnsi="Calibri" w:cs="Calibri"/>
                <w:sz w:val="20"/>
                <w:szCs w:val="20"/>
              </w:rPr>
            </w:pPr>
            <w:r w:rsidRPr="00DD55C0">
              <w:rPr>
                <w:rFonts w:ascii="Calibri" w:hAnsi="Calibri" w:cs="Calibri"/>
                <w:sz w:val="22"/>
                <w:szCs w:val="22"/>
              </w:rPr>
              <w:t>Pravi se godišnji institucionalni izvještaj o samoevaluaciji koja je provedena kritički i sadrži akcioni plan za odgovor na identifikovane slabosti.</w:t>
            </w:r>
          </w:p>
        </w:tc>
      </w:tr>
      <w:tr w:rsidR="00222DF1" w:rsidRPr="00DD55C0" w14:paraId="49969CE1" w14:textId="77777777" w:rsidTr="00F8036E">
        <w:tc>
          <w:tcPr>
            <w:tcW w:w="9288" w:type="dxa"/>
            <w:shd w:val="clear" w:color="auto" w:fill="DDD9C3"/>
          </w:tcPr>
          <w:p w14:paraId="3D35875C" w14:textId="77777777" w:rsidR="00222DF1" w:rsidRPr="00DD55C0" w:rsidRDefault="00222DF1" w:rsidP="00F8036E">
            <w:pPr>
              <w:jc w:val="both"/>
              <w:rPr>
                <w:rFonts w:ascii="Calibri" w:hAnsi="Calibri" w:cs="Calibri"/>
                <w:b/>
                <w:color w:val="800000"/>
                <w:sz w:val="22"/>
                <w:szCs w:val="22"/>
              </w:rPr>
            </w:pPr>
            <w:r w:rsidRPr="00DD55C0">
              <w:rPr>
                <w:rFonts w:ascii="Calibri" w:hAnsi="Calibri" w:cs="Calibri"/>
                <w:b/>
                <w:color w:val="800000"/>
                <w:sz w:val="22"/>
                <w:szCs w:val="22"/>
                <w:shd w:val="clear" w:color="auto" w:fill="DDD9C3"/>
              </w:rPr>
              <w:t>Smjernice</w:t>
            </w:r>
          </w:p>
        </w:tc>
      </w:tr>
      <w:tr w:rsidR="00222DF1" w:rsidRPr="00DD55C0" w14:paraId="46534BDE" w14:textId="77777777" w:rsidTr="00F8036E">
        <w:tc>
          <w:tcPr>
            <w:tcW w:w="9288" w:type="dxa"/>
            <w:shd w:val="clear" w:color="auto" w:fill="auto"/>
          </w:tcPr>
          <w:p w14:paraId="320D3004" w14:textId="5DE2307A" w:rsidR="00222DF1" w:rsidRPr="00DD55C0" w:rsidRDefault="00222DF1" w:rsidP="00F8036E">
            <w:pPr>
              <w:jc w:val="both"/>
              <w:rPr>
                <w:rFonts w:ascii="Calibri" w:hAnsi="Calibri" w:cs="Calibri"/>
                <w:sz w:val="22"/>
                <w:szCs w:val="22"/>
              </w:rPr>
            </w:pPr>
            <w:r w:rsidRPr="00DD55C0">
              <w:rPr>
                <w:rFonts w:ascii="Calibri" w:hAnsi="Calibri" w:cs="Calibri"/>
                <w:sz w:val="22"/>
                <w:szCs w:val="22"/>
              </w:rPr>
              <w:t xml:space="preserve">Polike i procesi su osnovni stubovi koherentnog sistema osiguranja kvaliteta </w:t>
            </w:r>
            <w:r w:rsidR="00330776">
              <w:rPr>
                <w:rFonts w:ascii="Calibri" w:hAnsi="Calibri" w:cs="Calibri"/>
                <w:sz w:val="22"/>
                <w:szCs w:val="22"/>
              </w:rPr>
              <w:t>ustanove</w:t>
            </w:r>
            <w:r w:rsidRPr="00DD55C0">
              <w:rPr>
                <w:rFonts w:ascii="Calibri" w:hAnsi="Calibri" w:cs="Calibri"/>
                <w:sz w:val="22"/>
                <w:szCs w:val="22"/>
              </w:rPr>
              <w:t xml:space="preserve"> koji formira ciklus za kontinuirano unapređenje i doprinosi odgovornosti </w:t>
            </w:r>
            <w:r w:rsidR="00BA6AD8">
              <w:rPr>
                <w:rFonts w:ascii="Calibri" w:hAnsi="Calibri" w:cs="Calibri"/>
                <w:sz w:val="22"/>
                <w:szCs w:val="22"/>
              </w:rPr>
              <w:t>u</w:t>
            </w:r>
            <w:r w:rsidR="00B57E8A">
              <w:rPr>
                <w:rFonts w:ascii="Calibri" w:hAnsi="Calibri" w:cs="Calibri"/>
                <w:sz w:val="22"/>
                <w:szCs w:val="22"/>
              </w:rPr>
              <w:t>stanove</w:t>
            </w:r>
            <w:r w:rsidRPr="00DD55C0">
              <w:rPr>
                <w:rFonts w:ascii="Calibri" w:hAnsi="Calibri" w:cs="Calibri"/>
                <w:sz w:val="22"/>
                <w:szCs w:val="22"/>
              </w:rPr>
              <w:t xml:space="preserve">. On pruža podršku razvoju kulture kvaliteta u kojoj se pretpostavlja da su svi ključni sudionici odgovorni za kvalitet i angažman u osiguranju kvaliteta na svim nivoima </w:t>
            </w:r>
            <w:r w:rsidR="00330776">
              <w:rPr>
                <w:rFonts w:ascii="Calibri" w:hAnsi="Calibri" w:cs="Calibri"/>
                <w:sz w:val="22"/>
                <w:szCs w:val="22"/>
              </w:rPr>
              <w:t>ustanove</w:t>
            </w:r>
            <w:r w:rsidRPr="00DD55C0">
              <w:rPr>
                <w:rFonts w:ascii="Calibri" w:hAnsi="Calibri" w:cs="Calibri"/>
                <w:sz w:val="22"/>
                <w:szCs w:val="22"/>
              </w:rPr>
              <w:t>. Kako bi se ovaj proces olakšao, politika ima formalni status i javno je dostupna. Politike se prevode u praksu putem različitih procesa internog osiguranja k</w:t>
            </w:r>
            <w:r w:rsidR="00BA6AD8">
              <w:rPr>
                <w:rFonts w:ascii="Calibri" w:hAnsi="Calibri" w:cs="Calibri"/>
                <w:sz w:val="22"/>
                <w:szCs w:val="22"/>
              </w:rPr>
              <w:t>valiteta koje dopuštaju učešće</w:t>
            </w:r>
            <w:r w:rsidRPr="00DD55C0">
              <w:rPr>
                <w:rFonts w:ascii="Calibri" w:hAnsi="Calibri" w:cs="Calibri"/>
                <w:sz w:val="22"/>
                <w:szCs w:val="22"/>
              </w:rPr>
              <w:t xml:space="preserve"> </w:t>
            </w:r>
            <w:r w:rsidR="00330776">
              <w:rPr>
                <w:rFonts w:ascii="Calibri" w:hAnsi="Calibri" w:cs="Calibri"/>
                <w:sz w:val="22"/>
                <w:szCs w:val="22"/>
              </w:rPr>
              <w:t>ustanove</w:t>
            </w:r>
            <w:r w:rsidRPr="00DD55C0">
              <w:rPr>
                <w:rFonts w:ascii="Calibri" w:hAnsi="Calibri" w:cs="Calibri"/>
                <w:sz w:val="22"/>
                <w:szCs w:val="22"/>
              </w:rPr>
              <w:t xml:space="preserve">. Kako će se politika provoditi, pratiti i revidirati je odluka </w:t>
            </w:r>
            <w:r w:rsidR="00B57E8A">
              <w:rPr>
                <w:rFonts w:ascii="Calibri" w:hAnsi="Calibri" w:cs="Calibri"/>
                <w:sz w:val="22"/>
                <w:szCs w:val="22"/>
              </w:rPr>
              <w:t>ustanove</w:t>
            </w:r>
            <w:r w:rsidRPr="00DD55C0">
              <w:rPr>
                <w:rFonts w:ascii="Calibri" w:hAnsi="Calibri" w:cs="Calibri"/>
                <w:sz w:val="22"/>
                <w:szCs w:val="22"/>
              </w:rPr>
              <w:t>.</w:t>
            </w:r>
          </w:p>
          <w:p w14:paraId="3EF7DFD9" w14:textId="05F7A667" w:rsidR="00222DF1" w:rsidRPr="00DD55C0" w:rsidRDefault="00222DF1" w:rsidP="001D34BB">
            <w:pPr>
              <w:jc w:val="both"/>
              <w:rPr>
                <w:rFonts w:ascii="Calibri" w:hAnsi="Calibri" w:cs="Calibri"/>
                <w:sz w:val="22"/>
                <w:szCs w:val="22"/>
              </w:rPr>
            </w:pPr>
            <w:r w:rsidRPr="00DD55C0">
              <w:rPr>
                <w:rFonts w:ascii="Calibri" w:hAnsi="Calibri" w:cs="Calibri"/>
                <w:sz w:val="22"/>
                <w:szCs w:val="22"/>
              </w:rPr>
              <w:t xml:space="preserve">Procedure za interno osiguranje kvaliteta trebaju jasno definisati način izvršenja, kontrole i analize ključnih procesa </w:t>
            </w:r>
            <w:r w:rsidR="00B57E8A">
              <w:rPr>
                <w:rFonts w:ascii="Calibri" w:hAnsi="Calibri" w:cs="Calibri"/>
                <w:sz w:val="22"/>
                <w:szCs w:val="22"/>
              </w:rPr>
              <w:t>ustanove</w:t>
            </w:r>
            <w:r w:rsidRPr="00DD55C0">
              <w:rPr>
                <w:rFonts w:ascii="Calibri" w:hAnsi="Calibri" w:cs="Calibri"/>
                <w:sz w:val="22"/>
                <w:szCs w:val="22"/>
              </w:rPr>
              <w:t xml:space="preserve">. </w:t>
            </w:r>
            <w:r w:rsidR="00B57E8A">
              <w:rPr>
                <w:rFonts w:ascii="Calibri" w:hAnsi="Calibri" w:cs="Calibri"/>
                <w:sz w:val="22"/>
                <w:szCs w:val="22"/>
              </w:rPr>
              <w:t>Ustanova</w:t>
            </w:r>
            <w:r w:rsidRPr="00DD55C0">
              <w:rPr>
                <w:rFonts w:ascii="Calibri" w:hAnsi="Calibri" w:cs="Calibri"/>
                <w:sz w:val="22"/>
                <w:szCs w:val="22"/>
              </w:rPr>
              <w:t xml:space="preserve"> treba uspostaviti formalno tijelo za osiguranje kvaliteta (npr. odbor ili komisiju za kvalitet, jedinicu kvaliteta, administratora kvaliteta, menadžera kvaliteta</w:t>
            </w:r>
            <w:r w:rsidR="00BA6AD8">
              <w:rPr>
                <w:rFonts w:ascii="Calibri" w:hAnsi="Calibri" w:cs="Calibri"/>
                <w:sz w:val="22"/>
                <w:szCs w:val="22"/>
              </w:rPr>
              <w:t xml:space="preserve"> </w:t>
            </w:r>
            <w:r w:rsidRPr="00DD55C0">
              <w:rPr>
                <w:rFonts w:ascii="Calibri" w:hAnsi="Calibri" w:cs="Calibri"/>
                <w:sz w:val="22"/>
                <w:szCs w:val="22"/>
              </w:rPr>
              <w:t xml:space="preserve">itd.) odgovorno za primjenu politika i procedura za osiguranje kvaliteta. Time bi </w:t>
            </w:r>
            <w:r w:rsidR="00B57E8A">
              <w:rPr>
                <w:rFonts w:ascii="Calibri" w:hAnsi="Calibri" w:cs="Calibri"/>
                <w:sz w:val="22"/>
                <w:szCs w:val="22"/>
              </w:rPr>
              <w:t>ustanove</w:t>
            </w:r>
            <w:r w:rsidRPr="00DD55C0">
              <w:rPr>
                <w:rFonts w:ascii="Calibri" w:hAnsi="Calibri" w:cs="Calibri"/>
                <w:sz w:val="22"/>
                <w:szCs w:val="22"/>
              </w:rPr>
              <w:t xml:space="preserve"> trebale preduzeti aktivnosti na osiguravanju efektivnog rada tijela i/ili zvaničnika uključenih u interni sistem kvaliteta, potpuni integritet njihovog posla i slobodan pristup svim relevan</w:t>
            </w:r>
            <w:r w:rsidR="0041511A">
              <w:rPr>
                <w:rFonts w:ascii="Calibri" w:hAnsi="Calibri" w:cs="Calibri"/>
                <w:sz w:val="22"/>
                <w:szCs w:val="22"/>
              </w:rPr>
              <w:t>tni informacijama i procesima (</w:t>
            </w:r>
            <w:r w:rsidRPr="00DD55C0">
              <w:rPr>
                <w:rFonts w:ascii="Calibri" w:hAnsi="Calibri" w:cs="Calibri"/>
                <w:sz w:val="22"/>
                <w:szCs w:val="22"/>
              </w:rPr>
              <w:t xml:space="preserve">podučavanje, administrativni i procesi upravljanja). Izvještaji, analize i preporuke tijela i /ili zvaničnika za osiguranje kvaliteta trebaju biti redovno revidirani u tijelima </w:t>
            </w:r>
            <w:r w:rsidR="00B57E8A">
              <w:rPr>
                <w:rFonts w:ascii="Calibri" w:hAnsi="Calibri" w:cs="Calibri"/>
                <w:sz w:val="22"/>
                <w:szCs w:val="22"/>
              </w:rPr>
              <w:t>ustanovama</w:t>
            </w:r>
            <w:r w:rsidRPr="00DD55C0">
              <w:rPr>
                <w:rFonts w:ascii="Calibri" w:hAnsi="Calibri" w:cs="Calibri"/>
                <w:sz w:val="22"/>
                <w:szCs w:val="22"/>
              </w:rPr>
              <w:t xml:space="preserve"> (nastvaničko vijeće, </w:t>
            </w:r>
            <w:r w:rsidR="001D34BB" w:rsidRPr="001D34BB">
              <w:rPr>
                <w:rFonts w:ascii="Calibri" w:hAnsi="Calibri" w:cs="Calibri"/>
                <w:sz w:val="22"/>
                <w:szCs w:val="22"/>
              </w:rPr>
              <w:t>školski odbor</w:t>
            </w:r>
            <w:r w:rsidRPr="001D34BB">
              <w:rPr>
                <w:rFonts w:ascii="Calibri" w:hAnsi="Calibri" w:cs="Calibri"/>
                <w:sz w:val="22"/>
                <w:szCs w:val="22"/>
              </w:rPr>
              <w:t xml:space="preserve"> </w:t>
            </w:r>
            <w:r w:rsidRPr="00DD55C0">
              <w:rPr>
                <w:rFonts w:ascii="Calibri" w:hAnsi="Calibri" w:cs="Calibri"/>
                <w:sz w:val="22"/>
                <w:szCs w:val="22"/>
              </w:rPr>
              <w:t>itd.).</w:t>
            </w:r>
          </w:p>
        </w:tc>
      </w:tr>
      <w:tr w:rsidR="00222DF1" w:rsidRPr="00DD55C0" w14:paraId="7DB1DABC" w14:textId="77777777" w:rsidTr="00F8036E">
        <w:tc>
          <w:tcPr>
            <w:tcW w:w="9288" w:type="dxa"/>
            <w:shd w:val="clear" w:color="auto" w:fill="DDD9C3"/>
          </w:tcPr>
          <w:p w14:paraId="04925ACB" w14:textId="77777777" w:rsidR="00222DF1" w:rsidRPr="00DD55C0" w:rsidRDefault="00222DF1" w:rsidP="00F8036E">
            <w:pPr>
              <w:jc w:val="both"/>
              <w:rPr>
                <w:rFonts w:ascii="Calibri" w:hAnsi="Calibri"/>
                <w:color w:val="800000"/>
                <w:sz w:val="22"/>
                <w:szCs w:val="22"/>
              </w:rPr>
            </w:pPr>
            <w:r w:rsidRPr="00DD55C0">
              <w:rPr>
                <w:rFonts w:ascii="Calibri" w:hAnsi="Calibri" w:cs="Calibri"/>
                <w:b/>
                <w:color w:val="800000"/>
                <w:sz w:val="22"/>
                <w:szCs w:val="22"/>
              </w:rPr>
              <w:t>Primjeri dokaza:</w:t>
            </w:r>
          </w:p>
        </w:tc>
      </w:tr>
      <w:tr w:rsidR="00222DF1" w:rsidRPr="00DD55C0" w14:paraId="255C386E" w14:textId="77777777" w:rsidTr="00F8036E">
        <w:tc>
          <w:tcPr>
            <w:tcW w:w="9288" w:type="dxa"/>
            <w:shd w:val="clear" w:color="auto" w:fill="auto"/>
          </w:tcPr>
          <w:p w14:paraId="2B2158F5"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Politika kvaliteta postoji. Pojedincima je dodijeljena odgovornost.</w:t>
            </w:r>
          </w:p>
          <w:p w14:paraId="395E6FD1"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Revizije standarda kvaliteta.</w:t>
            </w:r>
          </w:p>
          <w:p w14:paraId="76F48355"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Politka postoji a aranžmani su napravljeni. Intervju s imenovanim ljudima.</w:t>
            </w:r>
          </w:p>
          <w:p w14:paraId="1D5F4EFD"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Revizija sistema i intervjui sa svim interesnim stranama.</w:t>
            </w:r>
          </w:p>
          <w:p w14:paraId="6C66042B"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 xml:space="preserve">Svo osoblje ima odgovornost za osiguranje kvaliteta. Standardi se dokazuju putem inspekcije </w:t>
            </w:r>
            <w:r w:rsidR="00330776">
              <w:rPr>
                <w:rFonts w:ascii="Calibri" w:hAnsi="Calibri" w:cs="Calibri"/>
                <w:sz w:val="22"/>
                <w:szCs w:val="22"/>
              </w:rPr>
              <w:t>ustanove</w:t>
            </w:r>
            <w:r w:rsidRPr="00DD55C0">
              <w:rPr>
                <w:rFonts w:ascii="Calibri" w:hAnsi="Calibri" w:cs="Calibri"/>
                <w:sz w:val="22"/>
                <w:szCs w:val="22"/>
              </w:rPr>
              <w:t xml:space="preserve"> i opšte urednosti.</w:t>
            </w:r>
          </w:p>
          <w:p w14:paraId="20BAD1AC"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Zapažanje i provjera aranžmana.</w:t>
            </w:r>
          </w:p>
          <w:p w14:paraId="3A0A6443"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Priručnik za osiguranje instutucionalnog kvaliteta.</w:t>
            </w:r>
          </w:p>
          <w:p w14:paraId="3BB541B2"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 xml:space="preserve">Zapažanja. </w:t>
            </w:r>
          </w:p>
          <w:p w14:paraId="33A61DF6"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Revizije kvaliteta.</w:t>
            </w:r>
          </w:p>
          <w:p w14:paraId="06D8271C"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Evidencija dodijeljenih indikatora rada i revizije dostignuća i revizije dostignuća.</w:t>
            </w:r>
          </w:p>
          <w:p w14:paraId="2D610E40"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Evidencija o osoblju, ocjena osoblja.</w:t>
            </w:r>
          </w:p>
          <w:p w14:paraId="7F6C861D" w14:textId="77777777" w:rsidR="00222DF1" w:rsidRPr="00DD55C0" w:rsidRDefault="00222DF1" w:rsidP="00222DF1">
            <w:pPr>
              <w:numPr>
                <w:ilvl w:val="0"/>
                <w:numId w:val="25"/>
              </w:numPr>
              <w:jc w:val="both"/>
              <w:rPr>
                <w:rFonts w:ascii="Calibri" w:hAnsi="Calibri" w:cs="Calibri"/>
                <w:sz w:val="22"/>
                <w:szCs w:val="22"/>
              </w:rPr>
            </w:pPr>
            <w:r w:rsidRPr="00DD55C0">
              <w:rPr>
                <w:rFonts w:ascii="Calibri" w:hAnsi="Calibri" w:cs="Calibri"/>
                <w:sz w:val="22"/>
                <w:szCs w:val="22"/>
              </w:rPr>
              <w:t>Evidencija o povratnim informacijama. Odgovori na upitnike.</w:t>
            </w:r>
          </w:p>
          <w:p w14:paraId="0161F0B6" w14:textId="77777777" w:rsidR="00222DF1" w:rsidRPr="00DD55C0" w:rsidRDefault="00222DF1" w:rsidP="00222DF1">
            <w:pPr>
              <w:numPr>
                <w:ilvl w:val="0"/>
                <w:numId w:val="25"/>
              </w:numPr>
              <w:jc w:val="both"/>
              <w:rPr>
                <w:rFonts w:ascii="Calibri" w:hAnsi="Calibri" w:cs="Calibri"/>
                <w:sz w:val="20"/>
                <w:szCs w:val="20"/>
              </w:rPr>
            </w:pPr>
            <w:r w:rsidRPr="00DD55C0">
              <w:rPr>
                <w:rFonts w:ascii="Calibri" w:hAnsi="Calibri" w:cs="Calibri"/>
                <w:sz w:val="22"/>
                <w:szCs w:val="22"/>
              </w:rPr>
              <w:t>Institucionalni godišnji izvještaj o samoevaluaciji i akcioni plan.</w:t>
            </w:r>
          </w:p>
        </w:tc>
      </w:tr>
    </w:tbl>
    <w:p w14:paraId="5DEDA449" w14:textId="77777777" w:rsidR="005C6838" w:rsidRPr="00DD55C0" w:rsidRDefault="005C6838" w:rsidP="001D34BB">
      <w:pPr>
        <w:spacing w:beforeLines="100" w:before="240" w:afterLines="100" w:after="240" w:line="276" w:lineRule="auto"/>
        <w:jc w:val="both"/>
        <w:rPr>
          <w:rFonts w:ascii="Calibri" w:hAnsi="Calibri"/>
        </w:rPr>
      </w:pPr>
    </w:p>
    <w:sectPr w:rsidR="005C6838" w:rsidRPr="00DD55C0" w:rsidSect="00A8181C">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23393" w14:textId="77777777" w:rsidR="004D4EA2" w:rsidRDefault="004D4EA2" w:rsidP="00A8181C">
      <w:r>
        <w:separator/>
      </w:r>
    </w:p>
  </w:endnote>
  <w:endnote w:type="continuationSeparator" w:id="0">
    <w:p w14:paraId="48CB075F" w14:textId="77777777" w:rsidR="004D4EA2" w:rsidRDefault="004D4EA2" w:rsidP="00A8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084468"/>
      <w:docPartObj>
        <w:docPartGallery w:val="Page Numbers (Bottom of Page)"/>
        <w:docPartUnique/>
      </w:docPartObj>
    </w:sdtPr>
    <w:sdtEndPr>
      <w:rPr>
        <w:rFonts w:asciiTheme="minorHAnsi" w:hAnsiTheme="minorHAnsi"/>
        <w:noProof/>
        <w:sz w:val="20"/>
        <w:szCs w:val="20"/>
      </w:rPr>
    </w:sdtEndPr>
    <w:sdtContent>
      <w:p w14:paraId="0661B045" w14:textId="77777777" w:rsidR="006F379B" w:rsidRPr="00A27FE5" w:rsidRDefault="00E260D9">
        <w:pPr>
          <w:pStyle w:val="Footer"/>
          <w:jc w:val="right"/>
          <w:rPr>
            <w:rFonts w:asciiTheme="minorHAnsi" w:hAnsiTheme="minorHAnsi"/>
            <w:sz w:val="20"/>
            <w:szCs w:val="20"/>
          </w:rPr>
        </w:pPr>
        <w:r w:rsidRPr="00A27FE5">
          <w:rPr>
            <w:rFonts w:asciiTheme="minorHAnsi" w:hAnsiTheme="minorHAnsi"/>
            <w:sz w:val="20"/>
            <w:szCs w:val="20"/>
          </w:rPr>
          <w:fldChar w:fldCharType="begin"/>
        </w:r>
        <w:r w:rsidR="006F379B" w:rsidRPr="00A27FE5">
          <w:rPr>
            <w:rFonts w:asciiTheme="minorHAnsi" w:hAnsiTheme="minorHAnsi"/>
            <w:sz w:val="20"/>
            <w:szCs w:val="20"/>
          </w:rPr>
          <w:instrText xml:space="preserve"> PAGE   \* MERGEFORMAT </w:instrText>
        </w:r>
        <w:r w:rsidRPr="00A27FE5">
          <w:rPr>
            <w:rFonts w:asciiTheme="minorHAnsi" w:hAnsiTheme="minorHAnsi"/>
            <w:sz w:val="20"/>
            <w:szCs w:val="20"/>
          </w:rPr>
          <w:fldChar w:fldCharType="separate"/>
        </w:r>
        <w:r w:rsidR="00CF0A87">
          <w:rPr>
            <w:rFonts w:asciiTheme="minorHAnsi" w:hAnsiTheme="minorHAnsi"/>
            <w:noProof/>
            <w:sz w:val="20"/>
            <w:szCs w:val="20"/>
          </w:rPr>
          <w:t>1</w:t>
        </w:r>
        <w:r w:rsidRPr="00A27FE5">
          <w:rPr>
            <w:rFonts w:asciiTheme="minorHAnsi" w:hAnsiTheme="minorHAnsi"/>
            <w:noProof/>
            <w:sz w:val="20"/>
            <w:szCs w:val="20"/>
          </w:rPr>
          <w:fldChar w:fldCharType="end"/>
        </w:r>
      </w:p>
    </w:sdtContent>
  </w:sdt>
  <w:p w14:paraId="6CB40BC6" w14:textId="77777777" w:rsidR="006F379B" w:rsidRPr="00997520" w:rsidRDefault="006F379B" w:rsidP="00A8181C">
    <w:pPr>
      <w:pStyle w:val="Footer"/>
      <w:rPr>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69B42" w14:textId="77777777" w:rsidR="004D4EA2" w:rsidRDefault="004D4EA2" w:rsidP="00A8181C">
      <w:r>
        <w:separator/>
      </w:r>
    </w:p>
  </w:footnote>
  <w:footnote w:type="continuationSeparator" w:id="0">
    <w:p w14:paraId="4A780CA5" w14:textId="77777777" w:rsidR="004D4EA2" w:rsidRDefault="004D4EA2" w:rsidP="00A81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512C"/>
    <w:multiLevelType w:val="hybridMultilevel"/>
    <w:tmpl w:val="F7DE9F1A"/>
    <w:lvl w:ilvl="0" w:tplc="7B563420">
      <w:start w:val="1"/>
      <w:numFmt w:val="decimal"/>
      <w:lvlText w:val="%1."/>
      <w:lvlJc w:val="left"/>
      <w:pPr>
        <w:ind w:left="349" w:hanging="360"/>
      </w:pPr>
      <w:rPr>
        <w:rFonts w:hint="default"/>
      </w:rPr>
    </w:lvl>
    <w:lvl w:ilvl="1" w:tplc="04090019">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
    <w:nsid w:val="133D4FE2"/>
    <w:multiLevelType w:val="hybridMultilevel"/>
    <w:tmpl w:val="97B8F2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68F0F82"/>
    <w:multiLevelType w:val="multilevel"/>
    <w:tmpl w:val="279E386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210DC5"/>
    <w:multiLevelType w:val="hybridMultilevel"/>
    <w:tmpl w:val="C28C0A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7653F3D"/>
    <w:multiLevelType w:val="hybridMultilevel"/>
    <w:tmpl w:val="87A2D7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5">
    <w:nsid w:val="17E96F9E"/>
    <w:multiLevelType w:val="hybridMultilevel"/>
    <w:tmpl w:val="C472C2C2"/>
    <w:lvl w:ilvl="0" w:tplc="041A0001">
      <w:start w:val="1"/>
      <w:numFmt w:val="bullet"/>
      <w:lvlText w:val=""/>
      <w:lvlJc w:val="left"/>
      <w:pPr>
        <w:ind w:left="709" w:hanging="360"/>
      </w:pPr>
      <w:rPr>
        <w:rFonts w:ascii="Symbol" w:hAnsi="Symbol" w:hint="default"/>
      </w:rPr>
    </w:lvl>
    <w:lvl w:ilvl="1" w:tplc="041A0003" w:tentative="1">
      <w:start w:val="1"/>
      <w:numFmt w:val="bullet"/>
      <w:lvlText w:val="o"/>
      <w:lvlJc w:val="left"/>
      <w:pPr>
        <w:ind w:left="1429" w:hanging="360"/>
      </w:pPr>
      <w:rPr>
        <w:rFonts w:ascii="Courier New" w:hAnsi="Courier New" w:cs="Courier New" w:hint="default"/>
      </w:rPr>
    </w:lvl>
    <w:lvl w:ilvl="2" w:tplc="041A0005" w:tentative="1">
      <w:start w:val="1"/>
      <w:numFmt w:val="bullet"/>
      <w:lvlText w:val=""/>
      <w:lvlJc w:val="left"/>
      <w:pPr>
        <w:ind w:left="2149" w:hanging="360"/>
      </w:pPr>
      <w:rPr>
        <w:rFonts w:ascii="Wingdings" w:hAnsi="Wingdings" w:hint="default"/>
      </w:rPr>
    </w:lvl>
    <w:lvl w:ilvl="3" w:tplc="041A0001" w:tentative="1">
      <w:start w:val="1"/>
      <w:numFmt w:val="bullet"/>
      <w:lvlText w:val=""/>
      <w:lvlJc w:val="left"/>
      <w:pPr>
        <w:ind w:left="2869" w:hanging="360"/>
      </w:pPr>
      <w:rPr>
        <w:rFonts w:ascii="Symbol" w:hAnsi="Symbol" w:hint="default"/>
      </w:rPr>
    </w:lvl>
    <w:lvl w:ilvl="4" w:tplc="041A0003" w:tentative="1">
      <w:start w:val="1"/>
      <w:numFmt w:val="bullet"/>
      <w:lvlText w:val="o"/>
      <w:lvlJc w:val="left"/>
      <w:pPr>
        <w:ind w:left="3589" w:hanging="360"/>
      </w:pPr>
      <w:rPr>
        <w:rFonts w:ascii="Courier New" w:hAnsi="Courier New" w:cs="Courier New" w:hint="default"/>
      </w:rPr>
    </w:lvl>
    <w:lvl w:ilvl="5" w:tplc="041A0005" w:tentative="1">
      <w:start w:val="1"/>
      <w:numFmt w:val="bullet"/>
      <w:lvlText w:val=""/>
      <w:lvlJc w:val="left"/>
      <w:pPr>
        <w:ind w:left="4309" w:hanging="360"/>
      </w:pPr>
      <w:rPr>
        <w:rFonts w:ascii="Wingdings" w:hAnsi="Wingdings" w:hint="default"/>
      </w:rPr>
    </w:lvl>
    <w:lvl w:ilvl="6" w:tplc="041A0001" w:tentative="1">
      <w:start w:val="1"/>
      <w:numFmt w:val="bullet"/>
      <w:lvlText w:val=""/>
      <w:lvlJc w:val="left"/>
      <w:pPr>
        <w:ind w:left="5029" w:hanging="360"/>
      </w:pPr>
      <w:rPr>
        <w:rFonts w:ascii="Symbol" w:hAnsi="Symbol" w:hint="default"/>
      </w:rPr>
    </w:lvl>
    <w:lvl w:ilvl="7" w:tplc="041A0003" w:tentative="1">
      <w:start w:val="1"/>
      <w:numFmt w:val="bullet"/>
      <w:lvlText w:val="o"/>
      <w:lvlJc w:val="left"/>
      <w:pPr>
        <w:ind w:left="5749" w:hanging="360"/>
      </w:pPr>
      <w:rPr>
        <w:rFonts w:ascii="Courier New" w:hAnsi="Courier New" w:cs="Courier New" w:hint="default"/>
      </w:rPr>
    </w:lvl>
    <w:lvl w:ilvl="8" w:tplc="041A0005" w:tentative="1">
      <w:start w:val="1"/>
      <w:numFmt w:val="bullet"/>
      <w:lvlText w:val=""/>
      <w:lvlJc w:val="left"/>
      <w:pPr>
        <w:ind w:left="6469" w:hanging="360"/>
      </w:pPr>
      <w:rPr>
        <w:rFonts w:ascii="Wingdings" w:hAnsi="Wingdings" w:hint="default"/>
      </w:rPr>
    </w:lvl>
  </w:abstractNum>
  <w:abstractNum w:abstractNumId="6">
    <w:nsid w:val="1AD76AD0"/>
    <w:multiLevelType w:val="hybridMultilevel"/>
    <w:tmpl w:val="F1D6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6707D"/>
    <w:multiLevelType w:val="hybridMultilevel"/>
    <w:tmpl w:val="94EE09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E4B5F81"/>
    <w:multiLevelType w:val="hybridMultilevel"/>
    <w:tmpl w:val="67D49FD2"/>
    <w:lvl w:ilvl="0" w:tplc="041A0001">
      <w:start w:val="1"/>
      <w:numFmt w:val="bullet"/>
      <w:lvlText w:val=""/>
      <w:lvlJc w:val="left"/>
      <w:pPr>
        <w:ind w:left="709" w:hanging="360"/>
      </w:pPr>
      <w:rPr>
        <w:rFonts w:ascii="Symbol" w:hAnsi="Symbol" w:hint="default"/>
      </w:rPr>
    </w:lvl>
    <w:lvl w:ilvl="1" w:tplc="041A0003" w:tentative="1">
      <w:start w:val="1"/>
      <w:numFmt w:val="bullet"/>
      <w:lvlText w:val="o"/>
      <w:lvlJc w:val="left"/>
      <w:pPr>
        <w:ind w:left="1429" w:hanging="360"/>
      </w:pPr>
      <w:rPr>
        <w:rFonts w:ascii="Courier New" w:hAnsi="Courier New" w:cs="Courier New" w:hint="default"/>
      </w:rPr>
    </w:lvl>
    <w:lvl w:ilvl="2" w:tplc="041A0005" w:tentative="1">
      <w:start w:val="1"/>
      <w:numFmt w:val="bullet"/>
      <w:lvlText w:val=""/>
      <w:lvlJc w:val="left"/>
      <w:pPr>
        <w:ind w:left="2149" w:hanging="360"/>
      </w:pPr>
      <w:rPr>
        <w:rFonts w:ascii="Wingdings" w:hAnsi="Wingdings" w:hint="default"/>
      </w:rPr>
    </w:lvl>
    <w:lvl w:ilvl="3" w:tplc="041A0001" w:tentative="1">
      <w:start w:val="1"/>
      <w:numFmt w:val="bullet"/>
      <w:lvlText w:val=""/>
      <w:lvlJc w:val="left"/>
      <w:pPr>
        <w:ind w:left="2869" w:hanging="360"/>
      </w:pPr>
      <w:rPr>
        <w:rFonts w:ascii="Symbol" w:hAnsi="Symbol" w:hint="default"/>
      </w:rPr>
    </w:lvl>
    <w:lvl w:ilvl="4" w:tplc="041A0003" w:tentative="1">
      <w:start w:val="1"/>
      <w:numFmt w:val="bullet"/>
      <w:lvlText w:val="o"/>
      <w:lvlJc w:val="left"/>
      <w:pPr>
        <w:ind w:left="3589" w:hanging="360"/>
      </w:pPr>
      <w:rPr>
        <w:rFonts w:ascii="Courier New" w:hAnsi="Courier New" w:cs="Courier New" w:hint="default"/>
      </w:rPr>
    </w:lvl>
    <w:lvl w:ilvl="5" w:tplc="041A0005" w:tentative="1">
      <w:start w:val="1"/>
      <w:numFmt w:val="bullet"/>
      <w:lvlText w:val=""/>
      <w:lvlJc w:val="left"/>
      <w:pPr>
        <w:ind w:left="4309" w:hanging="360"/>
      </w:pPr>
      <w:rPr>
        <w:rFonts w:ascii="Wingdings" w:hAnsi="Wingdings" w:hint="default"/>
      </w:rPr>
    </w:lvl>
    <w:lvl w:ilvl="6" w:tplc="041A0001" w:tentative="1">
      <w:start w:val="1"/>
      <w:numFmt w:val="bullet"/>
      <w:lvlText w:val=""/>
      <w:lvlJc w:val="left"/>
      <w:pPr>
        <w:ind w:left="5029" w:hanging="360"/>
      </w:pPr>
      <w:rPr>
        <w:rFonts w:ascii="Symbol" w:hAnsi="Symbol" w:hint="default"/>
      </w:rPr>
    </w:lvl>
    <w:lvl w:ilvl="7" w:tplc="041A0003" w:tentative="1">
      <w:start w:val="1"/>
      <w:numFmt w:val="bullet"/>
      <w:lvlText w:val="o"/>
      <w:lvlJc w:val="left"/>
      <w:pPr>
        <w:ind w:left="5749" w:hanging="360"/>
      </w:pPr>
      <w:rPr>
        <w:rFonts w:ascii="Courier New" w:hAnsi="Courier New" w:cs="Courier New" w:hint="default"/>
      </w:rPr>
    </w:lvl>
    <w:lvl w:ilvl="8" w:tplc="041A0005" w:tentative="1">
      <w:start w:val="1"/>
      <w:numFmt w:val="bullet"/>
      <w:lvlText w:val=""/>
      <w:lvlJc w:val="left"/>
      <w:pPr>
        <w:ind w:left="6469" w:hanging="360"/>
      </w:pPr>
      <w:rPr>
        <w:rFonts w:ascii="Wingdings" w:hAnsi="Wingdings" w:hint="default"/>
      </w:rPr>
    </w:lvl>
  </w:abstractNum>
  <w:abstractNum w:abstractNumId="9">
    <w:nsid w:val="1F287340"/>
    <w:multiLevelType w:val="multilevel"/>
    <w:tmpl w:val="73E6B8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FEF3D33"/>
    <w:multiLevelType w:val="multilevel"/>
    <w:tmpl w:val="135C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751BA8"/>
    <w:multiLevelType w:val="multilevel"/>
    <w:tmpl w:val="79948A74"/>
    <w:lvl w:ilvl="0">
      <w:start w:val="1"/>
      <w:numFmt w:val="decimal"/>
      <w:lvlText w:val="%1."/>
      <w:lvlJc w:val="left"/>
      <w:pPr>
        <w:ind w:left="360" w:hanging="360"/>
      </w:pPr>
      <w:rPr>
        <w:rFonts w:cs="Times New Roman" w:hint="default"/>
      </w:rPr>
    </w:lvl>
    <w:lvl w:ilvl="1">
      <w:start w:val="1"/>
      <w:numFmt w:val="decimal"/>
      <w:lvlText w:val="%1.%2."/>
      <w:lvlJc w:val="left"/>
      <w:pPr>
        <w:ind w:left="2160" w:hanging="36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120" w:hanging="72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080" w:hanging="108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040" w:hanging="1440"/>
      </w:pPr>
      <w:rPr>
        <w:rFonts w:cs="Times New Roman" w:hint="default"/>
      </w:rPr>
    </w:lvl>
    <w:lvl w:ilvl="8">
      <w:start w:val="1"/>
      <w:numFmt w:val="decimal"/>
      <w:lvlText w:val="%1.%2.%3.%4.%5.%6.%7.%8.%9."/>
      <w:lvlJc w:val="left"/>
      <w:pPr>
        <w:ind w:left="16200" w:hanging="1800"/>
      </w:pPr>
      <w:rPr>
        <w:rFonts w:cs="Times New Roman" w:hint="default"/>
      </w:rPr>
    </w:lvl>
  </w:abstractNum>
  <w:abstractNum w:abstractNumId="12">
    <w:nsid w:val="26AF3ABE"/>
    <w:multiLevelType w:val="multilevel"/>
    <w:tmpl w:val="FEA6E4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2979433B"/>
    <w:multiLevelType w:val="hybridMultilevel"/>
    <w:tmpl w:val="CE38B8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CB37A3E"/>
    <w:multiLevelType w:val="multilevel"/>
    <w:tmpl w:val="BA724DE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2CB554B6"/>
    <w:multiLevelType w:val="multilevel"/>
    <w:tmpl w:val="EA7AF042"/>
    <w:lvl w:ilvl="0">
      <w:start w:val="1"/>
      <w:numFmt w:val="decimal"/>
      <w:lvlText w:val="%1."/>
      <w:lvlJc w:val="left"/>
      <w:pPr>
        <w:ind w:left="349" w:hanging="360"/>
      </w:pPr>
      <w:rPr>
        <w:rFonts w:hint="default"/>
      </w:rPr>
    </w:lvl>
    <w:lvl w:ilvl="1">
      <w:start w:val="1"/>
      <w:numFmt w:val="decimal"/>
      <w:isLgl/>
      <w:lvlText w:val="%1.%2."/>
      <w:lvlJc w:val="left"/>
      <w:pPr>
        <w:ind w:left="709" w:hanging="720"/>
      </w:pPr>
      <w:rPr>
        <w:rFonts w:hint="default"/>
      </w:rPr>
    </w:lvl>
    <w:lvl w:ilvl="2">
      <w:start w:val="1"/>
      <w:numFmt w:val="decimal"/>
      <w:isLgl/>
      <w:lvlText w:val="%1.%2.%3."/>
      <w:lvlJc w:val="left"/>
      <w:pPr>
        <w:ind w:left="709" w:hanging="720"/>
      </w:pPr>
      <w:rPr>
        <w:rFonts w:hint="default"/>
      </w:rPr>
    </w:lvl>
    <w:lvl w:ilvl="3">
      <w:start w:val="1"/>
      <w:numFmt w:val="decimal"/>
      <w:isLgl/>
      <w:lvlText w:val="%1.%2.%3.%4."/>
      <w:lvlJc w:val="left"/>
      <w:pPr>
        <w:ind w:left="1069" w:hanging="1080"/>
      </w:pPr>
      <w:rPr>
        <w:rFonts w:hint="default"/>
      </w:rPr>
    </w:lvl>
    <w:lvl w:ilvl="4">
      <w:start w:val="1"/>
      <w:numFmt w:val="decimal"/>
      <w:isLgl/>
      <w:lvlText w:val="%1.%2.%3.%4.%5."/>
      <w:lvlJc w:val="left"/>
      <w:pPr>
        <w:ind w:left="1069" w:hanging="1080"/>
      </w:pPr>
      <w:rPr>
        <w:rFonts w:hint="default"/>
      </w:rPr>
    </w:lvl>
    <w:lvl w:ilvl="5">
      <w:start w:val="1"/>
      <w:numFmt w:val="decimal"/>
      <w:isLgl/>
      <w:lvlText w:val="%1.%2.%3.%4.%5.%6."/>
      <w:lvlJc w:val="left"/>
      <w:pPr>
        <w:ind w:left="1429" w:hanging="1440"/>
      </w:pPr>
      <w:rPr>
        <w:rFonts w:hint="default"/>
      </w:rPr>
    </w:lvl>
    <w:lvl w:ilvl="6">
      <w:start w:val="1"/>
      <w:numFmt w:val="decimal"/>
      <w:isLgl/>
      <w:lvlText w:val="%1.%2.%3.%4.%5.%6.%7."/>
      <w:lvlJc w:val="left"/>
      <w:pPr>
        <w:ind w:left="1789" w:hanging="1800"/>
      </w:pPr>
      <w:rPr>
        <w:rFonts w:hint="default"/>
      </w:rPr>
    </w:lvl>
    <w:lvl w:ilvl="7">
      <w:start w:val="1"/>
      <w:numFmt w:val="decimal"/>
      <w:isLgl/>
      <w:lvlText w:val="%1.%2.%3.%4.%5.%6.%7.%8."/>
      <w:lvlJc w:val="left"/>
      <w:pPr>
        <w:ind w:left="1789" w:hanging="1800"/>
      </w:pPr>
      <w:rPr>
        <w:rFonts w:hint="default"/>
      </w:rPr>
    </w:lvl>
    <w:lvl w:ilvl="8">
      <w:start w:val="1"/>
      <w:numFmt w:val="decimal"/>
      <w:isLgl/>
      <w:lvlText w:val="%1.%2.%3.%4.%5.%6.%7.%8.%9."/>
      <w:lvlJc w:val="left"/>
      <w:pPr>
        <w:ind w:left="2149" w:hanging="2160"/>
      </w:pPr>
      <w:rPr>
        <w:rFonts w:hint="default"/>
      </w:rPr>
    </w:lvl>
  </w:abstractNum>
  <w:abstractNum w:abstractNumId="16">
    <w:nsid w:val="2D037F46"/>
    <w:multiLevelType w:val="hybridMultilevel"/>
    <w:tmpl w:val="D938B8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DBE1FED"/>
    <w:multiLevelType w:val="hybridMultilevel"/>
    <w:tmpl w:val="FC9E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9F0644"/>
    <w:multiLevelType w:val="multilevel"/>
    <w:tmpl w:val="42D8A3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50A77E6"/>
    <w:multiLevelType w:val="hybridMultilevel"/>
    <w:tmpl w:val="2474C79A"/>
    <w:lvl w:ilvl="0" w:tplc="14324A1E">
      <w:start w:val="1"/>
      <w:numFmt w:val="decimal"/>
      <w:lvlText w:val="%1."/>
      <w:lvlJc w:val="left"/>
      <w:pPr>
        <w:ind w:left="709" w:hanging="360"/>
      </w:pPr>
      <w:rPr>
        <w:b/>
      </w:rPr>
    </w:lvl>
    <w:lvl w:ilvl="1" w:tplc="041A0019" w:tentative="1">
      <w:start w:val="1"/>
      <w:numFmt w:val="lowerLetter"/>
      <w:lvlText w:val="%2."/>
      <w:lvlJc w:val="left"/>
      <w:pPr>
        <w:ind w:left="1429" w:hanging="360"/>
      </w:pPr>
    </w:lvl>
    <w:lvl w:ilvl="2" w:tplc="041A001B" w:tentative="1">
      <w:start w:val="1"/>
      <w:numFmt w:val="lowerRoman"/>
      <w:lvlText w:val="%3."/>
      <w:lvlJc w:val="right"/>
      <w:pPr>
        <w:ind w:left="2149" w:hanging="180"/>
      </w:pPr>
    </w:lvl>
    <w:lvl w:ilvl="3" w:tplc="041A000F" w:tentative="1">
      <w:start w:val="1"/>
      <w:numFmt w:val="decimal"/>
      <w:lvlText w:val="%4."/>
      <w:lvlJc w:val="left"/>
      <w:pPr>
        <w:ind w:left="2869" w:hanging="360"/>
      </w:pPr>
    </w:lvl>
    <w:lvl w:ilvl="4" w:tplc="041A0019" w:tentative="1">
      <w:start w:val="1"/>
      <w:numFmt w:val="lowerLetter"/>
      <w:lvlText w:val="%5."/>
      <w:lvlJc w:val="left"/>
      <w:pPr>
        <w:ind w:left="3589" w:hanging="360"/>
      </w:pPr>
    </w:lvl>
    <w:lvl w:ilvl="5" w:tplc="041A001B" w:tentative="1">
      <w:start w:val="1"/>
      <w:numFmt w:val="lowerRoman"/>
      <w:lvlText w:val="%6."/>
      <w:lvlJc w:val="right"/>
      <w:pPr>
        <w:ind w:left="4309" w:hanging="180"/>
      </w:pPr>
    </w:lvl>
    <w:lvl w:ilvl="6" w:tplc="041A000F" w:tentative="1">
      <w:start w:val="1"/>
      <w:numFmt w:val="decimal"/>
      <w:lvlText w:val="%7."/>
      <w:lvlJc w:val="left"/>
      <w:pPr>
        <w:ind w:left="5029" w:hanging="360"/>
      </w:pPr>
    </w:lvl>
    <w:lvl w:ilvl="7" w:tplc="041A0019" w:tentative="1">
      <w:start w:val="1"/>
      <w:numFmt w:val="lowerLetter"/>
      <w:lvlText w:val="%8."/>
      <w:lvlJc w:val="left"/>
      <w:pPr>
        <w:ind w:left="5749" w:hanging="360"/>
      </w:pPr>
    </w:lvl>
    <w:lvl w:ilvl="8" w:tplc="041A001B" w:tentative="1">
      <w:start w:val="1"/>
      <w:numFmt w:val="lowerRoman"/>
      <w:lvlText w:val="%9."/>
      <w:lvlJc w:val="right"/>
      <w:pPr>
        <w:ind w:left="6469" w:hanging="180"/>
      </w:pPr>
    </w:lvl>
  </w:abstractNum>
  <w:abstractNum w:abstractNumId="20">
    <w:nsid w:val="38984DCC"/>
    <w:multiLevelType w:val="multilevel"/>
    <w:tmpl w:val="84EA9840"/>
    <w:lvl w:ilvl="0">
      <w:start w:val="4"/>
      <w:numFmt w:val="decimal"/>
      <w:lvlText w:val="%1."/>
      <w:lvlJc w:val="left"/>
      <w:pPr>
        <w:ind w:left="420" w:hanging="4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3BD75BB4"/>
    <w:multiLevelType w:val="hybridMultilevel"/>
    <w:tmpl w:val="8C029C14"/>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3F71B76"/>
    <w:multiLevelType w:val="multilevel"/>
    <w:tmpl w:val="0415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449374FD"/>
    <w:multiLevelType w:val="hybridMultilevel"/>
    <w:tmpl w:val="B8AC33AC"/>
    <w:lvl w:ilvl="0" w:tplc="3FC4A4CC">
      <w:start w:val="1"/>
      <w:numFmt w:val="decimal"/>
      <w:lvlText w:val="%1."/>
      <w:lvlJc w:val="left"/>
      <w:pPr>
        <w:ind w:left="1440" w:hanging="360"/>
      </w:pPr>
      <w:rPr>
        <w:rFonts w:cs="Times New Roman" w:hint="default"/>
        <w:b/>
      </w:rPr>
    </w:lvl>
    <w:lvl w:ilvl="1" w:tplc="041A0019">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24">
    <w:nsid w:val="49BE3363"/>
    <w:multiLevelType w:val="multilevel"/>
    <w:tmpl w:val="2646CB6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4A4F6F73"/>
    <w:multiLevelType w:val="multilevel"/>
    <w:tmpl w:val="D7FA26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A740C38"/>
    <w:multiLevelType w:val="hybridMultilevel"/>
    <w:tmpl w:val="F424AD3C"/>
    <w:lvl w:ilvl="0" w:tplc="041A0001">
      <w:start w:val="1"/>
      <w:numFmt w:val="bullet"/>
      <w:lvlText w:val=""/>
      <w:lvlJc w:val="left"/>
      <w:pPr>
        <w:ind w:left="709" w:hanging="360"/>
      </w:pPr>
      <w:rPr>
        <w:rFonts w:ascii="Symbol" w:hAnsi="Symbol" w:hint="default"/>
      </w:rPr>
    </w:lvl>
    <w:lvl w:ilvl="1" w:tplc="041A0003" w:tentative="1">
      <w:start w:val="1"/>
      <w:numFmt w:val="bullet"/>
      <w:lvlText w:val="o"/>
      <w:lvlJc w:val="left"/>
      <w:pPr>
        <w:ind w:left="1429" w:hanging="360"/>
      </w:pPr>
      <w:rPr>
        <w:rFonts w:ascii="Courier New" w:hAnsi="Courier New" w:cs="Courier New" w:hint="default"/>
      </w:rPr>
    </w:lvl>
    <w:lvl w:ilvl="2" w:tplc="041A0005" w:tentative="1">
      <w:start w:val="1"/>
      <w:numFmt w:val="bullet"/>
      <w:lvlText w:val=""/>
      <w:lvlJc w:val="left"/>
      <w:pPr>
        <w:ind w:left="2149" w:hanging="360"/>
      </w:pPr>
      <w:rPr>
        <w:rFonts w:ascii="Wingdings" w:hAnsi="Wingdings" w:hint="default"/>
      </w:rPr>
    </w:lvl>
    <w:lvl w:ilvl="3" w:tplc="041A0001" w:tentative="1">
      <w:start w:val="1"/>
      <w:numFmt w:val="bullet"/>
      <w:lvlText w:val=""/>
      <w:lvlJc w:val="left"/>
      <w:pPr>
        <w:ind w:left="2869" w:hanging="360"/>
      </w:pPr>
      <w:rPr>
        <w:rFonts w:ascii="Symbol" w:hAnsi="Symbol" w:hint="default"/>
      </w:rPr>
    </w:lvl>
    <w:lvl w:ilvl="4" w:tplc="041A0003" w:tentative="1">
      <w:start w:val="1"/>
      <w:numFmt w:val="bullet"/>
      <w:lvlText w:val="o"/>
      <w:lvlJc w:val="left"/>
      <w:pPr>
        <w:ind w:left="3589" w:hanging="360"/>
      </w:pPr>
      <w:rPr>
        <w:rFonts w:ascii="Courier New" w:hAnsi="Courier New" w:cs="Courier New" w:hint="default"/>
      </w:rPr>
    </w:lvl>
    <w:lvl w:ilvl="5" w:tplc="041A0005" w:tentative="1">
      <w:start w:val="1"/>
      <w:numFmt w:val="bullet"/>
      <w:lvlText w:val=""/>
      <w:lvlJc w:val="left"/>
      <w:pPr>
        <w:ind w:left="4309" w:hanging="360"/>
      </w:pPr>
      <w:rPr>
        <w:rFonts w:ascii="Wingdings" w:hAnsi="Wingdings" w:hint="default"/>
      </w:rPr>
    </w:lvl>
    <w:lvl w:ilvl="6" w:tplc="041A0001" w:tentative="1">
      <w:start w:val="1"/>
      <w:numFmt w:val="bullet"/>
      <w:lvlText w:val=""/>
      <w:lvlJc w:val="left"/>
      <w:pPr>
        <w:ind w:left="5029" w:hanging="360"/>
      </w:pPr>
      <w:rPr>
        <w:rFonts w:ascii="Symbol" w:hAnsi="Symbol" w:hint="default"/>
      </w:rPr>
    </w:lvl>
    <w:lvl w:ilvl="7" w:tplc="041A0003" w:tentative="1">
      <w:start w:val="1"/>
      <w:numFmt w:val="bullet"/>
      <w:lvlText w:val="o"/>
      <w:lvlJc w:val="left"/>
      <w:pPr>
        <w:ind w:left="5749" w:hanging="360"/>
      </w:pPr>
      <w:rPr>
        <w:rFonts w:ascii="Courier New" w:hAnsi="Courier New" w:cs="Courier New" w:hint="default"/>
      </w:rPr>
    </w:lvl>
    <w:lvl w:ilvl="8" w:tplc="041A0005" w:tentative="1">
      <w:start w:val="1"/>
      <w:numFmt w:val="bullet"/>
      <w:lvlText w:val=""/>
      <w:lvlJc w:val="left"/>
      <w:pPr>
        <w:ind w:left="6469" w:hanging="360"/>
      </w:pPr>
      <w:rPr>
        <w:rFonts w:ascii="Wingdings" w:hAnsi="Wingdings" w:hint="default"/>
      </w:rPr>
    </w:lvl>
  </w:abstractNum>
  <w:abstractNum w:abstractNumId="27">
    <w:nsid w:val="4AB24B5D"/>
    <w:multiLevelType w:val="multilevel"/>
    <w:tmpl w:val="D01AFA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BB059EE"/>
    <w:multiLevelType w:val="hybridMultilevel"/>
    <w:tmpl w:val="9F8061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AE55DDC"/>
    <w:multiLevelType w:val="hybridMultilevel"/>
    <w:tmpl w:val="2E361840"/>
    <w:lvl w:ilvl="0" w:tplc="041A0001">
      <w:start w:val="1"/>
      <w:numFmt w:val="bullet"/>
      <w:lvlText w:val=""/>
      <w:lvlJc w:val="left"/>
      <w:pPr>
        <w:ind w:left="709" w:hanging="360"/>
      </w:pPr>
      <w:rPr>
        <w:rFonts w:ascii="Symbol" w:hAnsi="Symbol" w:hint="default"/>
      </w:rPr>
    </w:lvl>
    <w:lvl w:ilvl="1" w:tplc="041A0003" w:tentative="1">
      <w:start w:val="1"/>
      <w:numFmt w:val="bullet"/>
      <w:lvlText w:val="o"/>
      <w:lvlJc w:val="left"/>
      <w:pPr>
        <w:ind w:left="1429" w:hanging="360"/>
      </w:pPr>
      <w:rPr>
        <w:rFonts w:ascii="Courier New" w:hAnsi="Courier New" w:cs="Courier New" w:hint="default"/>
      </w:rPr>
    </w:lvl>
    <w:lvl w:ilvl="2" w:tplc="041A0005" w:tentative="1">
      <w:start w:val="1"/>
      <w:numFmt w:val="bullet"/>
      <w:lvlText w:val=""/>
      <w:lvlJc w:val="left"/>
      <w:pPr>
        <w:ind w:left="2149" w:hanging="360"/>
      </w:pPr>
      <w:rPr>
        <w:rFonts w:ascii="Wingdings" w:hAnsi="Wingdings" w:hint="default"/>
      </w:rPr>
    </w:lvl>
    <w:lvl w:ilvl="3" w:tplc="041A0001" w:tentative="1">
      <w:start w:val="1"/>
      <w:numFmt w:val="bullet"/>
      <w:lvlText w:val=""/>
      <w:lvlJc w:val="left"/>
      <w:pPr>
        <w:ind w:left="2869" w:hanging="360"/>
      </w:pPr>
      <w:rPr>
        <w:rFonts w:ascii="Symbol" w:hAnsi="Symbol" w:hint="default"/>
      </w:rPr>
    </w:lvl>
    <w:lvl w:ilvl="4" w:tplc="041A0003" w:tentative="1">
      <w:start w:val="1"/>
      <w:numFmt w:val="bullet"/>
      <w:lvlText w:val="o"/>
      <w:lvlJc w:val="left"/>
      <w:pPr>
        <w:ind w:left="3589" w:hanging="360"/>
      </w:pPr>
      <w:rPr>
        <w:rFonts w:ascii="Courier New" w:hAnsi="Courier New" w:cs="Courier New" w:hint="default"/>
      </w:rPr>
    </w:lvl>
    <w:lvl w:ilvl="5" w:tplc="041A0005" w:tentative="1">
      <w:start w:val="1"/>
      <w:numFmt w:val="bullet"/>
      <w:lvlText w:val=""/>
      <w:lvlJc w:val="left"/>
      <w:pPr>
        <w:ind w:left="4309" w:hanging="360"/>
      </w:pPr>
      <w:rPr>
        <w:rFonts w:ascii="Wingdings" w:hAnsi="Wingdings" w:hint="default"/>
      </w:rPr>
    </w:lvl>
    <w:lvl w:ilvl="6" w:tplc="041A0001" w:tentative="1">
      <w:start w:val="1"/>
      <w:numFmt w:val="bullet"/>
      <w:lvlText w:val=""/>
      <w:lvlJc w:val="left"/>
      <w:pPr>
        <w:ind w:left="5029" w:hanging="360"/>
      </w:pPr>
      <w:rPr>
        <w:rFonts w:ascii="Symbol" w:hAnsi="Symbol" w:hint="default"/>
      </w:rPr>
    </w:lvl>
    <w:lvl w:ilvl="7" w:tplc="041A0003" w:tentative="1">
      <w:start w:val="1"/>
      <w:numFmt w:val="bullet"/>
      <w:lvlText w:val="o"/>
      <w:lvlJc w:val="left"/>
      <w:pPr>
        <w:ind w:left="5749" w:hanging="360"/>
      </w:pPr>
      <w:rPr>
        <w:rFonts w:ascii="Courier New" w:hAnsi="Courier New" w:cs="Courier New" w:hint="default"/>
      </w:rPr>
    </w:lvl>
    <w:lvl w:ilvl="8" w:tplc="041A0005" w:tentative="1">
      <w:start w:val="1"/>
      <w:numFmt w:val="bullet"/>
      <w:lvlText w:val=""/>
      <w:lvlJc w:val="left"/>
      <w:pPr>
        <w:ind w:left="6469" w:hanging="360"/>
      </w:pPr>
      <w:rPr>
        <w:rFonts w:ascii="Wingdings" w:hAnsi="Wingdings" w:hint="default"/>
      </w:rPr>
    </w:lvl>
  </w:abstractNum>
  <w:abstractNum w:abstractNumId="30">
    <w:nsid w:val="5BC0292B"/>
    <w:multiLevelType w:val="hybridMultilevel"/>
    <w:tmpl w:val="19703E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BC2672D"/>
    <w:multiLevelType w:val="multilevel"/>
    <w:tmpl w:val="0C1A93B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E506E3F"/>
    <w:multiLevelType w:val="hybridMultilevel"/>
    <w:tmpl w:val="04CC61DA"/>
    <w:lvl w:ilvl="0" w:tplc="101A0001">
      <w:start w:val="1"/>
      <w:numFmt w:val="bullet"/>
      <w:lvlText w:val=""/>
      <w:lvlJc w:val="left"/>
      <w:pPr>
        <w:ind w:left="720" w:hanging="360"/>
      </w:pPr>
      <w:rPr>
        <w:rFonts w:ascii="Symbol" w:hAnsi="Symbol" w:hint="default"/>
      </w:rPr>
    </w:lvl>
    <w:lvl w:ilvl="1" w:tplc="F352130C">
      <w:numFmt w:val="bullet"/>
      <w:lvlText w:val="•"/>
      <w:lvlJc w:val="left"/>
      <w:pPr>
        <w:ind w:left="1440" w:hanging="360"/>
      </w:pPr>
      <w:rPr>
        <w:rFonts w:ascii="Calibri" w:eastAsia="Times New Roman" w:hAnsi="Calibri" w:cs="Calibri"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3">
    <w:nsid w:val="63870A2B"/>
    <w:multiLevelType w:val="multilevel"/>
    <w:tmpl w:val="9AFC44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72A0679"/>
    <w:multiLevelType w:val="hybridMultilevel"/>
    <w:tmpl w:val="E848C7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7E74DC1"/>
    <w:multiLevelType w:val="hybridMultilevel"/>
    <w:tmpl w:val="EF1EE41E"/>
    <w:lvl w:ilvl="0" w:tplc="D644748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8AA04EF"/>
    <w:multiLevelType w:val="hybridMultilevel"/>
    <w:tmpl w:val="D17AE192"/>
    <w:lvl w:ilvl="0" w:tplc="041A0001">
      <w:start w:val="1"/>
      <w:numFmt w:val="bullet"/>
      <w:lvlText w:val=""/>
      <w:lvlJc w:val="left"/>
      <w:pPr>
        <w:ind w:left="709" w:hanging="360"/>
      </w:pPr>
      <w:rPr>
        <w:rFonts w:ascii="Symbol" w:hAnsi="Symbol" w:hint="default"/>
      </w:rPr>
    </w:lvl>
    <w:lvl w:ilvl="1" w:tplc="041A0003" w:tentative="1">
      <w:start w:val="1"/>
      <w:numFmt w:val="bullet"/>
      <w:lvlText w:val="o"/>
      <w:lvlJc w:val="left"/>
      <w:pPr>
        <w:ind w:left="1429" w:hanging="360"/>
      </w:pPr>
      <w:rPr>
        <w:rFonts w:ascii="Courier New" w:hAnsi="Courier New" w:cs="Courier New" w:hint="default"/>
      </w:rPr>
    </w:lvl>
    <w:lvl w:ilvl="2" w:tplc="041A0005" w:tentative="1">
      <w:start w:val="1"/>
      <w:numFmt w:val="bullet"/>
      <w:lvlText w:val=""/>
      <w:lvlJc w:val="left"/>
      <w:pPr>
        <w:ind w:left="2149" w:hanging="360"/>
      </w:pPr>
      <w:rPr>
        <w:rFonts w:ascii="Wingdings" w:hAnsi="Wingdings" w:hint="default"/>
      </w:rPr>
    </w:lvl>
    <w:lvl w:ilvl="3" w:tplc="041A0001" w:tentative="1">
      <w:start w:val="1"/>
      <w:numFmt w:val="bullet"/>
      <w:lvlText w:val=""/>
      <w:lvlJc w:val="left"/>
      <w:pPr>
        <w:ind w:left="2869" w:hanging="360"/>
      </w:pPr>
      <w:rPr>
        <w:rFonts w:ascii="Symbol" w:hAnsi="Symbol" w:hint="default"/>
      </w:rPr>
    </w:lvl>
    <w:lvl w:ilvl="4" w:tplc="041A0003" w:tentative="1">
      <w:start w:val="1"/>
      <w:numFmt w:val="bullet"/>
      <w:lvlText w:val="o"/>
      <w:lvlJc w:val="left"/>
      <w:pPr>
        <w:ind w:left="3589" w:hanging="360"/>
      </w:pPr>
      <w:rPr>
        <w:rFonts w:ascii="Courier New" w:hAnsi="Courier New" w:cs="Courier New" w:hint="default"/>
      </w:rPr>
    </w:lvl>
    <w:lvl w:ilvl="5" w:tplc="041A0005" w:tentative="1">
      <w:start w:val="1"/>
      <w:numFmt w:val="bullet"/>
      <w:lvlText w:val=""/>
      <w:lvlJc w:val="left"/>
      <w:pPr>
        <w:ind w:left="4309" w:hanging="360"/>
      </w:pPr>
      <w:rPr>
        <w:rFonts w:ascii="Wingdings" w:hAnsi="Wingdings" w:hint="default"/>
      </w:rPr>
    </w:lvl>
    <w:lvl w:ilvl="6" w:tplc="041A0001" w:tentative="1">
      <w:start w:val="1"/>
      <w:numFmt w:val="bullet"/>
      <w:lvlText w:val=""/>
      <w:lvlJc w:val="left"/>
      <w:pPr>
        <w:ind w:left="5029" w:hanging="360"/>
      </w:pPr>
      <w:rPr>
        <w:rFonts w:ascii="Symbol" w:hAnsi="Symbol" w:hint="default"/>
      </w:rPr>
    </w:lvl>
    <w:lvl w:ilvl="7" w:tplc="041A0003" w:tentative="1">
      <w:start w:val="1"/>
      <w:numFmt w:val="bullet"/>
      <w:lvlText w:val="o"/>
      <w:lvlJc w:val="left"/>
      <w:pPr>
        <w:ind w:left="5749" w:hanging="360"/>
      </w:pPr>
      <w:rPr>
        <w:rFonts w:ascii="Courier New" w:hAnsi="Courier New" w:cs="Courier New" w:hint="default"/>
      </w:rPr>
    </w:lvl>
    <w:lvl w:ilvl="8" w:tplc="041A0005" w:tentative="1">
      <w:start w:val="1"/>
      <w:numFmt w:val="bullet"/>
      <w:lvlText w:val=""/>
      <w:lvlJc w:val="left"/>
      <w:pPr>
        <w:ind w:left="6469" w:hanging="360"/>
      </w:pPr>
      <w:rPr>
        <w:rFonts w:ascii="Wingdings" w:hAnsi="Wingdings" w:hint="default"/>
      </w:rPr>
    </w:lvl>
  </w:abstractNum>
  <w:abstractNum w:abstractNumId="37">
    <w:nsid w:val="68B706A2"/>
    <w:multiLevelType w:val="hybridMultilevel"/>
    <w:tmpl w:val="F92473C2"/>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99A7444"/>
    <w:multiLevelType w:val="hybridMultilevel"/>
    <w:tmpl w:val="5C746296"/>
    <w:lvl w:ilvl="0" w:tplc="041A0001">
      <w:start w:val="1"/>
      <w:numFmt w:val="bullet"/>
      <w:lvlText w:val=""/>
      <w:lvlJc w:val="left"/>
      <w:pPr>
        <w:ind w:left="709" w:hanging="360"/>
      </w:pPr>
      <w:rPr>
        <w:rFonts w:ascii="Symbol" w:hAnsi="Symbol" w:hint="default"/>
      </w:rPr>
    </w:lvl>
    <w:lvl w:ilvl="1" w:tplc="041A0003" w:tentative="1">
      <w:start w:val="1"/>
      <w:numFmt w:val="bullet"/>
      <w:lvlText w:val="o"/>
      <w:lvlJc w:val="left"/>
      <w:pPr>
        <w:ind w:left="1429" w:hanging="360"/>
      </w:pPr>
      <w:rPr>
        <w:rFonts w:ascii="Courier New" w:hAnsi="Courier New" w:cs="Courier New" w:hint="default"/>
      </w:rPr>
    </w:lvl>
    <w:lvl w:ilvl="2" w:tplc="041A0005" w:tentative="1">
      <w:start w:val="1"/>
      <w:numFmt w:val="bullet"/>
      <w:lvlText w:val=""/>
      <w:lvlJc w:val="left"/>
      <w:pPr>
        <w:ind w:left="2149" w:hanging="360"/>
      </w:pPr>
      <w:rPr>
        <w:rFonts w:ascii="Wingdings" w:hAnsi="Wingdings" w:hint="default"/>
      </w:rPr>
    </w:lvl>
    <w:lvl w:ilvl="3" w:tplc="041A0001" w:tentative="1">
      <w:start w:val="1"/>
      <w:numFmt w:val="bullet"/>
      <w:lvlText w:val=""/>
      <w:lvlJc w:val="left"/>
      <w:pPr>
        <w:ind w:left="2869" w:hanging="360"/>
      </w:pPr>
      <w:rPr>
        <w:rFonts w:ascii="Symbol" w:hAnsi="Symbol" w:hint="default"/>
      </w:rPr>
    </w:lvl>
    <w:lvl w:ilvl="4" w:tplc="041A0003" w:tentative="1">
      <w:start w:val="1"/>
      <w:numFmt w:val="bullet"/>
      <w:lvlText w:val="o"/>
      <w:lvlJc w:val="left"/>
      <w:pPr>
        <w:ind w:left="3589" w:hanging="360"/>
      </w:pPr>
      <w:rPr>
        <w:rFonts w:ascii="Courier New" w:hAnsi="Courier New" w:cs="Courier New" w:hint="default"/>
      </w:rPr>
    </w:lvl>
    <w:lvl w:ilvl="5" w:tplc="041A0005" w:tentative="1">
      <w:start w:val="1"/>
      <w:numFmt w:val="bullet"/>
      <w:lvlText w:val=""/>
      <w:lvlJc w:val="left"/>
      <w:pPr>
        <w:ind w:left="4309" w:hanging="360"/>
      </w:pPr>
      <w:rPr>
        <w:rFonts w:ascii="Wingdings" w:hAnsi="Wingdings" w:hint="default"/>
      </w:rPr>
    </w:lvl>
    <w:lvl w:ilvl="6" w:tplc="041A0001" w:tentative="1">
      <w:start w:val="1"/>
      <w:numFmt w:val="bullet"/>
      <w:lvlText w:val=""/>
      <w:lvlJc w:val="left"/>
      <w:pPr>
        <w:ind w:left="5029" w:hanging="360"/>
      </w:pPr>
      <w:rPr>
        <w:rFonts w:ascii="Symbol" w:hAnsi="Symbol" w:hint="default"/>
      </w:rPr>
    </w:lvl>
    <w:lvl w:ilvl="7" w:tplc="041A0003" w:tentative="1">
      <w:start w:val="1"/>
      <w:numFmt w:val="bullet"/>
      <w:lvlText w:val="o"/>
      <w:lvlJc w:val="left"/>
      <w:pPr>
        <w:ind w:left="5749" w:hanging="360"/>
      </w:pPr>
      <w:rPr>
        <w:rFonts w:ascii="Courier New" w:hAnsi="Courier New" w:cs="Courier New" w:hint="default"/>
      </w:rPr>
    </w:lvl>
    <w:lvl w:ilvl="8" w:tplc="041A0005" w:tentative="1">
      <w:start w:val="1"/>
      <w:numFmt w:val="bullet"/>
      <w:lvlText w:val=""/>
      <w:lvlJc w:val="left"/>
      <w:pPr>
        <w:ind w:left="6469" w:hanging="360"/>
      </w:pPr>
      <w:rPr>
        <w:rFonts w:ascii="Wingdings" w:hAnsi="Wingdings" w:hint="default"/>
      </w:rPr>
    </w:lvl>
  </w:abstractNum>
  <w:num w:numId="1">
    <w:abstractNumId w:val="22"/>
  </w:num>
  <w:num w:numId="2">
    <w:abstractNumId w:val="15"/>
  </w:num>
  <w:num w:numId="3">
    <w:abstractNumId w:val="34"/>
  </w:num>
  <w:num w:numId="4">
    <w:abstractNumId w:val="31"/>
  </w:num>
  <w:num w:numId="5">
    <w:abstractNumId w:val="30"/>
  </w:num>
  <w:num w:numId="6">
    <w:abstractNumId w:val="21"/>
  </w:num>
  <w:num w:numId="7">
    <w:abstractNumId w:val="28"/>
  </w:num>
  <w:num w:numId="8">
    <w:abstractNumId w:val="19"/>
  </w:num>
  <w:num w:numId="9">
    <w:abstractNumId w:val="8"/>
  </w:num>
  <w:num w:numId="10">
    <w:abstractNumId w:val="38"/>
  </w:num>
  <w:num w:numId="11">
    <w:abstractNumId w:val="5"/>
  </w:num>
  <w:num w:numId="12">
    <w:abstractNumId w:val="26"/>
  </w:num>
  <w:num w:numId="13">
    <w:abstractNumId w:val="29"/>
  </w:num>
  <w:num w:numId="14">
    <w:abstractNumId w:val="16"/>
  </w:num>
  <w:num w:numId="15">
    <w:abstractNumId w:val="13"/>
  </w:num>
  <w:num w:numId="16">
    <w:abstractNumId w:val="1"/>
  </w:num>
  <w:num w:numId="17">
    <w:abstractNumId w:val="7"/>
  </w:num>
  <w:num w:numId="18">
    <w:abstractNumId w:val="36"/>
  </w:num>
  <w:num w:numId="19">
    <w:abstractNumId w:val="37"/>
  </w:num>
  <w:num w:numId="20">
    <w:abstractNumId w:val="23"/>
  </w:num>
  <w:num w:numId="21">
    <w:abstractNumId w:val="11"/>
  </w:num>
  <w:num w:numId="22">
    <w:abstractNumId w:val="3"/>
  </w:num>
  <w:num w:numId="23">
    <w:abstractNumId w:val="12"/>
  </w:num>
  <w:num w:numId="24">
    <w:abstractNumId w:val="2"/>
  </w:num>
  <w:num w:numId="25">
    <w:abstractNumId w:val="35"/>
  </w:num>
  <w:num w:numId="26">
    <w:abstractNumId w:val="20"/>
  </w:num>
  <w:num w:numId="27">
    <w:abstractNumId w:val="14"/>
  </w:num>
  <w:num w:numId="28">
    <w:abstractNumId w:val="24"/>
  </w:num>
  <w:num w:numId="29">
    <w:abstractNumId w:val="18"/>
  </w:num>
  <w:num w:numId="30">
    <w:abstractNumId w:val="33"/>
  </w:num>
  <w:num w:numId="31">
    <w:abstractNumId w:val="25"/>
  </w:num>
  <w:num w:numId="32">
    <w:abstractNumId w:val="9"/>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17"/>
  </w:num>
  <w:num w:numId="42">
    <w:abstractNumId w:val="6"/>
  </w:num>
  <w:num w:numId="43">
    <w:abstractNumId w:val="22"/>
  </w:num>
  <w:num w:numId="44">
    <w:abstractNumId w:val="10"/>
  </w:num>
  <w:num w:numId="45">
    <w:abstractNumId w:val="0"/>
  </w:num>
  <w:num w:numId="46">
    <w:abstractNumId w:val="4"/>
  </w:num>
  <w:num w:numId="47">
    <w:abstractNumId w:val="22"/>
  </w:num>
  <w:num w:numId="48">
    <w:abstractNumId w:val="2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81C"/>
    <w:rsid w:val="00076E03"/>
    <w:rsid w:val="0010720D"/>
    <w:rsid w:val="00144429"/>
    <w:rsid w:val="001A2F42"/>
    <w:rsid w:val="001B0D52"/>
    <w:rsid w:val="001D34BB"/>
    <w:rsid w:val="001E11E6"/>
    <w:rsid w:val="00222DF1"/>
    <w:rsid w:val="00225986"/>
    <w:rsid w:val="002676D5"/>
    <w:rsid w:val="00275392"/>
    <w:rsid w:val="002C165D"/>
    <w:rsid w:val="0032790E"/>
    <w:rsid w:val="00330776"/>
    <w:rsid w:val="003368A0"/>
    <w:rsid w:val="00355C1D"/>
    <w:rsid w:val="00406560"/>
    <w:rsid w:val="00413BFF"/>
    <w:rsid w:val="00413F07"/>
    <w:rsid w:val="0041511A"/>
    <w:rsid w:val="00417F06"/>
    <w:rsid w:val="00420236"/>
    <w:rsid w:val="00433A72"/>
    <w:rsid w:val="00486A1E"/>
    <w:rsid w:val="004C0BD3"/>
    <w:rsid w:val="004C45AA"/>
    <w:rsid w:val="004D4EA2"/>
    <w:rsid w:val="004F20DB"/>
    <w:rsid w:val="005031ED"/>
    <w:rsid w:val="00531B9C"/>
    <w:rsid w:val="00542203"/>
    <w:rsid w:val="00577269"/>
    <w:rsid w:val="00596DDC"/>
    <w:rsid w:val="005B7BF5"/>
    <w:rsid w:val="005C3008"/>
    <w:rsid w:val="005C6838"/>
    <w:rsid w:val="00621CD4"/>
    <w:rsid w:val="00637135"/>
    <w:rsid w:val="0064105F"/>
    <w:rsid w:val="0067012F"/>
    <w:rsid w:val="00695F3D"/>
    <w:rsid w:val="006B3251"/>
    <w:rsid w:val="006F379B"/>
    <w:rsid w:val="00715B04"/>
    <w:rsid w:val="0072404E"/>
    <w:rsid w:val="007B142A"/>
    <w:rsid w:val="00805070"/>
    <w:rsid w:val="00897352"/>
    <w:rsid w:val="008D22E4"/>
    <w:rsid w:val="0095639F"/>
    <w:rsid w:val="00956DB3"/>
    <w:rsid w:val="009A1BD9"/>
    <w:rsid w:val="009A5D6D"/>
    <w:rsid w:val="00A80C25"/>
    <w:rsid w:val="00A8181C"/>
    <w:rsid w:val="00AD2A94"/>
    <w:rsid w:val="00B014CB"/>
    <w:rsid w:val="00B01B51"/>
    <w:rsid w:val="00B16BD3"/>
    <w:rsid w:val="00B53E2B"/>
    <w:rsid w:val="00B57E8A"/>
    <w:rsid w:val="00B806A9"/>
    <w:rsid w:val="00BA6AD8"/>
    <w:rsid w:val="00BB2BC6"/>
    <w:rsid w:val="00BD3E60"/>
    <w:rsid w:val="00C762ED"/>
    <w:rsid w:val="00CB0BB8"/>
    <w:rsid w:val="00CB3AC4"/>
    <w:rsid w:val="00CF0A87"/>
    <w:rsid w:val="00D16AFC"/>
    <w:rsid w:val="00D92E7A"/>
    <w:rsid w:val="00DC4B32"/>
    <w:rsid w:val="00DD229F"/>
    <w:rsid w:val="00DD55C0"/>
    <w:rsid w:val="00E20DFD"/>
    <w:rsid w:val="00E2307C"/>
    <w:rsid w:val="00E24215"/>
    <w:rsid w:val="00E260D9"/>
    <w:rsid w:val="00E45A19"/>
    <w:rsid w:val="00E9306C"/>
    <w:rsid w:val="00E94263"/>
    <w:rsid w:val="00EB1BFE"/>
    <w:rsid w:val="00EC26A2"/>
    <w:rsid w:val="00F207E3"/>
    <w:rsid w:val="00F249A7"/>
    <w:rsid w:val="00F27AE5"/>
    <w:rsid w:val="00FA3740"/>
    <w:rsid w:val="00FD14AB"/>
    <w:rsid w:val="00FD38C2"/>
    <w:rsid w:val="00FE72D9"/>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3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81C"/>
    <w:rPr>
      <w:rFonts w:ascii="Times New Roman" w:eastAsia="Times New Roman" w:hAnsi="Times New Roman" w:cs="Times New Roman"/>
      <w:lang w:val="hr-BA" w:eastAsia="bs-Latn-BA"/>
    </w:rPr>
  </w:style>
  <w:style w:type="paragraph" w:styleId="Heading1">
    <w:name w:val="heading 1"/>
    <w:basedOn w:val="Normal"/>
    <w:next w:val="Normal"/>
    <w:link w:val="Heading1Char"/>
    <w:uiPriority w:val="99"/>
    <w:qFormat/>
    <w:rsid w:val="00A8181C"/>
    <w:pPr>
      <w:keepNext/>
      <w:numPr>
        <w:numId w:val="1"/>
      </w:numPr>
      <w:spacing w:before="240" w:after="60" w:line="276" w:lineRule="auto"/>
      <w:outlineLvl w:val="0"/>
    </w:pPr>
    <w:rPr>
      <w:rFonts w:ascii="Cambria" w:hAnsi="Cambria"/>
      <w:b/>
      <w:bCs/>
      <w:kern w:val="32"/>
      <w:sz w:val="32"/>
      <w:szCs w:val="32"/>
      <w:lang w:eastAsia="en-US"/>
    </w:rPr>
  </w:style>
  <w:style w:type="paragraph" w:styleId="Heading2">
    <w:name w:val="heading 2"/>
    <w:basedOn w:val="Normal"/>
    <w:next w:val="Normal"/>
    <w:link w:val="Heading2Char"/>
    <w:uiPriority w:val="99"/>
    <w:unhideWhenUsed/>
    <w:qFormat/>
    <w:rsid w:val="00A8181C"/>
    <w:pPr>
      <w:keepNext/>
      <w:keepLines/>
      <w:numPr>
        <w:ilvl w:val="1"/>
        <w:numId w:val="1"/>
      </w:numPr>
      <w:spacing w:before="40" w:line="288" w:lineRule="auto"/>
      <w:outlineLvl w:val="1"/>
    </w:pPr>
    <w:rPr>
      <w:rFonts w:asciiTheme="majorHAnsi" w:eastAsiaTheme="majorEastAsia" w:hAnsiTheme="majorHAnsi" w:cstheme="majorBidi"/>
      <w:color w:val="365F91" w:themeColor="accent1" w:themeShade="BF"/>
      <w:kern w:val="20"/>
      <w:sz w:val="26"/>
      <w:szCs w:val="26"/>
      <w:lang w:val="pl-PL" w:eastAsia="pl-PL"/>
    </w:rPr>
  </w:style>
  <w:style w:type="paragraph" w:styleId="Heading3">
    <w:name w:val="heading 3"/>
    <w:basedOn w:val="Normal"/>
    <w:next w:val="Normal"/>
    <w:link w:val="Heading3Char"/>
    <w:uiPriority w:val="99"/>
    <w:unhideWhenUsed/>
    <w:qFormat/>
    <w:rsid w:val="00A8181C"/>
    <w:pPr>
      <w:keepNext/>
      <w:keepLines/>
      <w:numPr>
        <w:ilvl w:val="2"/>
        <w:numId w:val="1"/>
      </w:numPr>
      <w:spacing w:before="40" w:line="288" w:lineRule="auto"/>
      <w:outlineLvl w:val="2"/>
    </w:pPr>
    <w:rPr>
      <w:rFonts w:asciiTheme="majorHAnsi" w:eastAsiaTheme="majorEastAsia" w:hAnsiTheme="majorHAnsi" w:cstheme="majorBidi"/>
      <w:color w:val="243F60" w:themeColor="accent1" w:themeShade="7F"/>
      <w:kern w:val="20"/>
      <w:lang w:val="pl-PL" w:eastAsia="pl-PL"/>
    </w:rPr>
  </w:style>
  <w:style w:type="paragraph" w:styleId="Heading4">
    <w:name w:val="heading 4"/>
    <w:aliases w:val="BiH QF EDU - Nagłówek 4"/>
    <w:basedOn w:val="Normal"/>
    <w:next w:val="Normal"/>
    <w:link w:val="Heading4Char"/>
    <w:uiPriority w:val="99"/>
    <w:unhideWhenUsed/>
    <w:qFormat/>
    <w:rsid w:val="00A8181C"/>
    <w:pPr>
      <w:keepNext/>
      <w:keepLines/>
      <w:numPr>
        <w:ilvl w:val="3"/>
        <w:numId w:val="1"/>
      </w:numPr>
      <w:spacing w:before="40" w:line="288" w:lineRule="auto"/>
      <w:outlineLvl w:val="3"/>
    </w:pPr>
    <w:rPr>
      <w:rFonts w:asciiTheme="majorHAnsi" w:eastAsiaTheme="majorEastAsia" w:hAnsiTheme="majorHAnsi" w:cstheme="majorBidi"/>
      <w:b/>
      <w:i/>
      <w:iCs/>
      <w:color w:val="365F91" w:themeColor="accent1" w:themeShade="BF"/>
      <w:kern w:val="20"/>
      <w:sz w:val="20"/>
      <w:szCs w:val="20"/>
      <w:lang w:val="pl-PL" w:eastAsia="pl-PL"/>
    </w:rPr>
  </w:style>
  <w:style w:type="paragraph" w:styleId="Heading5">
    <w:name w:val="heading 5"/>
    <w:basedOn w:val="Normal"/>
    <w:next w:val="Normal"/>
    <w:link w:val="Heading5Char"/>
    <w:uiPriority w:val="99"/>
    <w:unhideWhenUsed/>
    <w:qFormat/>
    <w:rsid w:val="00A8181C"/>
    <w:pPr>
      <w:keepNext/>
      <w:keepLines/>
      <w:numPr>
        <w:ilvl w:val="4"/>
        <w:numId w:val="1"/>
      </w:numPr>
      <w:spacing w:before="40" w:line="288" w:lineRule="auto"/>
      <w:outlineLvl w:val="4"/>
    </w:pPr>
    <w:rPr>
      <w:rFonts w:asciiTheme="majorHAnsi" w:eastAsiaTheme="majorEastAsia" w:hAnsiTheme="majorHAnsi" w:cstheme="majorBidi"/>
      <w:color w:val="365F91" w:themeColor="accent1" w:themeShade="BF"/>
      <w:kern w:val="20"/>
      <w:sz w:val="20"/>
      <w:szCs w:val="20"/>
      <w:lang w:val="pl-PL" w:eastAsia="pl-PL"/>
    </w:rPr>
  </w:style>
  <w:style w:type="paragraph" w:styleId="Heading6">
    <w:name w:val="heading 6"/>
    <w:basedOn w:val="Normal"/>
    <w:next w:val="Normal"/>
    <w:link w:val="Heading6Char"/>
    <w:uiPriority w:val="99"/>
    <w:unhideWhenUsed/>
    <w:qFormat/>
    <w:rsid w:val="00A8181C"/>
    <w:pPr>
      <w:keepNext/>
      <w:keepLines/>
      <w:numPr>
        <w:ilvl w:val="5"/>
        <w:numId w:val="1"/>
      </w:numPr>
      <w:spacing w:before="40" w:line="288" w:lineRule="auto"/>
      <w:outlineLvl w:val="5"/>
    </w:pPr>
    <w:rPr>
      <w:rFonts w:asciiTheme="majorHAnsi" w:eastAsiaTheme="majorEastAsia" w:hAnsiTheme="majorHAnsi" w:cstheme="majorBidi"/>
      <w:color w:val="243F60" w:themeColor="accent1" w:themeShade="7F"/>
      <w:kern w:val="20"/>
      <w:sz w:val="20"/>
      <w:szCs w:val="20"/>
      <w:lang w:val="pl-PL" w:eastAsia="pl-PL"/>
    </w:rPr>
  </w:style>
  <w:style w:type="paragraph" w:styleId="Heading7">
    <w:name w:val="heading 7"/>
    <w:basedOn w:val="Normal"/>
    <w:next w:val="Normal"/>
    <w:link w:val="Heading7Char"/>
    <w:uiPriority w:val="99"/>
    <w:unhideWhenUsed/>
    <w:qFormat/>
    <w:rsid w:val="00A8181C"/>
    <w:pPr>
      <w:keepNext/>
      <w:keepLines/>
      <w:numPr>
        <w:ilvl w:val="6"/>
        <w:numId w:val="1"/>
      </w:numPr>
      <w:spacing w:before="40" w:line="288" w:lineRule="auto"/>
      <w:outlineLvl w:val="6"/>
    </w:pPr>
    <w:rPr>
      <w:rFonts w:asciiTheme="majorHAnsi" w:eastAsiaTheme="majorEastAsia" w:hAnsiTheme="majorHAnsi" w:cstheme="majorBidi"/>
      <w:i/>
      <w:iCs/>
      <w:color w:val="243F60" w:themeColor="accent1" w:themeShade="7F"/>
      <w:kern w:val="20"/>
      <w:sz w:val="20"/>
      <w:szCs w:val="20"/>
      <w:lang w:val="pl-PL" w:eastAsia="pl-PL"/>
    </w:rPr>
  </w:style>
  <w:style w:type="paragraph" w:styleId="Heading8">
    <w:name w:val="heading 8"/>
    <w:basedOn w:val="Normal"/>
    <w:next w:val="Normal"/>
    <w:link w:val="Heading8Char"/>
    <w:uiPriority w:val="99"/>
    <w:unhideWhenUsed/>
    <w:qFormat/>
    <w:rsid w:val="00A8181C"/>
    <w:pPr>
      <w:keepNext/>
      <w:keepLines/>
      <w:numPr>
        <w:ilvl w:val="7"/>
        <w:numId w:val="1"/>
      </w:numPr>
      <w:spacing w:before="40" w:line="288" w:lineRule="auto"/>
      <w:outlineLvl w:val="7"/>
    </w:pPr>
    <w:rPr>
      <w:rFonts w:asciiTheme="majorHAnsi" w:eastAsiaTheme="majorEastAsia" w:hAnsiTheme="majorHAnsi" w:cstheme="majorBidi"/>
      <w:color w:val="272727" w:themeColor="text1" w:themeTint="D8"/>
      <w:kern w:val="20"/>
      <w:sz w:val="21"/>
      <w:szCs w:val="21"/>
      <w:lang w:val="pl-PL" w:eastAsia="pl-PL"/>
    </w:rPr>
  </w:style>
  <w:style w:type="paragraph" w:styleId="Heading9">
    <w:name w:val="heading 9"/>
    <w:basedOn w:val="Normal"/>
    <w:next w:val="Normal"/>
    <w:link w:val="Heading9Char"/>
    <w:uiPriority w:val="99"/>
    <w:unhideWhenUsed/>
    <w:qFormat/>
    <w:rsid w:val="00A8181C"/>
    <w:pPr>
      <w:keepNext/>
      <w:keepLines/>
      <w:numPr>
        <w:ilvl w:val="8"/>
        <w:numId w:val="1"/>
      </w:numPr>
      <w:spacing w:before="40" w:line="288" w:lineRule="auto"/>
      <w:outlineLvl w:val="8"/>
    </w:pPr>
    <w:rPr>
      <w:rFonts w:asciiTheme="majorHAnsi" w:eastAsiaTheme="majorEastAsia" w:hAnsiTheme="majorHAnsi" w:cstheme="majorBidi"/>
      <w:i/>
      <w:iCs/>
      <w:color w:val="272727" w:themeColor="text1" w:themeTint="D8"/>
      <w:kern w:val="20"/>
      <w:sz w:val="21"/>
      <w:szCs w:val="21"/>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8181C"/>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9"/>
    <w:rsid w:val="00A8181C"/>
    <w:rPr>
      <w:rFonts w:asciiTheme="majorHAnsi" w:eastAsiaTheme="majorEastAsia" w:hAnsiTheme="majorHAnsi" w:cstheme="majorBidi"/>
      <w:color w:val="365F91" w:themeColor="accent1" w:themeShade="BF"/>
      <w:kern w:val="20"/>
      <w:sz w:val="26"/>
      <w:szCs w:val="26"/>
      <w:lang w:val="pl-PL" w:eastAsia="pl-PL"/>
    </w:rPr>
  </w:style>
  <w:style w:type="character" w:customStyle="1" w:styleId="Heading3Char">
    <w:name w:val="Heading 3 Char"/>
    <w:basedOn w:val="DefaultParagraphFont"/>
    <w:link w:val="Heading3"/>
    <w:uiPriority w:val="99"/>
    <w:rsid w:val="00A8181C"/>
    <w:rPr>
      <w:rFonts w:asciiTheme="majorHAnsi" w:eastAsiaTheme="majorEastAsia" w:hAnsiTheme="majorHAnsi" w:cstheme="majorBidi"/>
      <w:color w:val="243F60" w:themeColor="accent1" w:themeShade="7F"/>
      <w:kern w:val="20"/>
      <w:lang w:val="pl-PL" w:eastAsia="pl-PL"/>
    </w:rPr>
  </w:style>
  <w:style w:type="character" w:customStyle="1" w:styleId="Heading4Char">
    <w:name w:val="Heading 4 Char"/>
    <w:aliases w:val="BiH QF EDU - Nagłówek 4 Char"/>
    <w:basedOn w:val="DefaultParagraphFont"/>
    <w:link w:val="Heading4"/>
    <w:uiPriority w:val="99"/>
    <w:rsid w:val="00A8181C"/>
    <w:rPr>
      <w:rFonts w:asciiTheme="majorHAnsi" w:eastAsiaTheme="majorEastAsia" w:hAnsiTheme="majorHAnsi" w:cstheme="majorBidi"/>
      <w:b/>
      <w:i/>
      <w:iCs/>
      <w:color w:val="365F91" w:themeColor="accent1" w:themeShade="BF"/>
      <w:kern w:val="20"/>
      <w:sz w:val="20"/>
      <w:szCs w:val="20"/>
      <w:lang w:val="pl-PL" w:eastAsia="pl-PL"/>
    </w:rPr>
  </w:style>
  <w:style w:type="character" w:customStyle="1" w:styleId="Heading5Char">
    <w:name w:val="Heading 5 Char"/>
    <w:basedOn w:val="DefaultParagraphFont"/>
    <w:link w:val="Heading5"/>
    <w:uiPriority w:val="99"/>
    <w:rsid w:val="00A8181C"/>
    <w:rPr>
      <w:rFonts w:asciiTheme="majorHAnsi" w:eastAsiaTheme="majorEastAsia" w:hAnsiTheme="majorHAnsi" w:cstheme="majorBidi"/>
      <w:color w:val="365F91" w:themeColor="accent1" w:themeShade="BF"/>
      <w:kern w:val="20"/>
      <w:sz w:val="20"/>
      <w:szCs w:val="20"/>
      <w:lang w:val="pl-PL" w:eastAsia="pl-PL"/>
    </w:rPr>
  </w:style>
  <w:style w:type="character" w:customStyle="1" w:styleId="Heading6Char">
    <w:name w:val="Heading 6 Char"/>
    <w:basedOn w:val="DefaultParagraphFont"/>
    <w:link w:val="Heading6"/>
    <w:uiPriority w:val="99"/>
    <w:rsid w:val="00A8181C"/>
    <w:rPr>
      <w:rFonts w:asciiTheme="majorHAnsi" w:eastAsiaTheme="majorEastAsia" w:hAnsiTheme="majorHAnsi" w:cstheme="majorBidi"/>
      <w:color w:val="243F60" w:themeColor="accent1" w:themeShade="7F"/>
      <w:kern w:val="20"/>
      <w:sz w:val="20"/>
      <w:szCs w:val="20"/>
      <w:lang w:val="pl-PL" w:eastAsia="pl-PL"/>
    </w:rPr>
  </w:style>
  <w:style w:type="character" w:customStyle="1" w:styleId="Heading7Char">
    <w:name w:val="Heading 7 Char"/>
    <w:basedOn w:val="DefaultParagraphFont"/>
    <w:link w:val="Heading7"/>
    <w:uiPriority w:val="99"/>
    <w:rsid w:val="00A8181C"/>
    <w:rPr>
      <w:rFonts w:asciiTheme="majorHAnsi" w:eastAsiaTheme="majorEastAsia" w:hAnsiTheme="majorHAnsi" w:cstheme="majorBidi"/>
      <w:i/>
      <w:iCs/>
      <w:color w:val="243F60" w:themeColor="accent1" w:themeShade="7F"/>
      <w:kern w:val="20"/>
      <w:sz w:val="20"/>
      <w:szCs w:val="20"/>
      <w:lang w:val="pl-PL" w:eastAsia="pl-PL"/>
    </w:rPr>
  </w:style>
  <w:style w:type="character" w:customStyle="1" w:styleId="Heading8Char">
    <w:name w:val="Heading 8 Char"/>
    <w:basedOn w:val="DefaultParagraphFont"/>
    <w:link w:val="Heading8"/>
    <w:uiPriority w:val="99"/>
    <w:rsid w:val="00A8181C"/>
    <w:rPr>
      <w:rFonts w:asciiTheme="majorHAnsi" w:eastAsiaTheme="majorEastAsia" w:hAnsiTheme="majorHAnsi" w:cstheme="majorBidi"/>
      <w:color w:val="272727" w:themeColor="text1" w:themeTint="D8"/>
      <w:kern w:val="20"/>
      <w:sz w:val="21"/>
      <w:szCs w:val="21"/>
      <w:lang w:val="pl-PL" w:eastAsia="pl-PL"/>
    </w:rPr>
  </w:style>
  <w:style w:type="character" w:customStyle="1" w:styleId="Heading9Char">
    <w:name w:val="Heading 9 Char"/>
    <w:basedOn w:val="DefaultParagraphFont"/>
    <w:link w:val="Heading9"/>
    <w:uiPriority w:val="99"/>
    <w:rsid w:val="00A8181C"/>
    <w:rPr>
      <w:rFonts w:asciiTheme="majorHAnsi" w:eastAsiaTheme="majorEastAsia" w:hAnsiTheme="majorHAnsi" w:cstheme="majorBidi"/>
      <w:i/>
      <w:iCs/>
      <w:color w:val="272727" w:themeColor="text1" w:themeTint="D8"/>
      <w:kern w:val="20"/>
      <w:sz w:val="21"/>
      <w:szCs w:val="21"/>
      <w:lang w:val="pl-PL" w:eastAsia="pl-PL"/>
    </w:rPr>
  </w:style>
  <w:style w:type="paragraph" w:styleId="Header">
    <w:name w:val="header"/>
    <w:basedOn w:val="Normal"/>
    <w:link w:val="HeaderChar"/>
    <w:uiPriority w:val="99"/>
    <w:rsid w:val="00A8181C"/>
    <w:pPr>
      <w:tabs>
        <w:tab w:val="center" w:pos="4153"/>
        <w:tab w:val="right" w:pos="8306"/>
      </w:tabs>
    </w:pPr>
  </w:style>
  <w:style w:type="character" w:customStyle="1" w:styleId="HeaderChar">
    <w:name w:val="Header Char"/>
    <w:basedOn w:val="DefaultParagraphFont"/>
    <w:link w:val="Header"/>
    <w:uiPriority w:val="99"/>
    <w:rsid w:val="00A8181C"/>
    <w:rPr>
      <w:rFonts w:ascii="Times New Roman" w:eastAsia="Times New Roman" w:hAnsi="Times New Roman" w:cs="Times New Roman"/>
      <w:lang w:val="en-GB" w:eastAsia="bs-Latn-BA"/>
    </w:rPr>
  </w:style>
  <w:style w:type="paragraph" w:styleId="Footer">
    <w:name w:val="footer"/>
    <w:basedOn w:val="Normal"/>
    <w:link w:val="FooterChar"/>
    <w:uiPriority w:val="99"/>
    <w:rsid w:val="00A8181C"/>
    <w:pPr>
      <w:tabs>
        <w:tab w:val="center" w:pos="4153"/>
        <w:tab w:val="right" w:pos="8306"/>
      </w:tabs>
    </w:pPr>
  </w:style>
  <w:style w:type="character" w:customStyle="1" w:styleId="FooterChar">
    <w:name w:val="Footer Char"/>
    <w:basedOn w:val="DefaultParagraphFont"/>
    <w:link w:val="Footer"/>
    <w:uiPriority w:val="99"/>
    <w:rsid w:val="00A8181C"/>
    <w:rPr>
      <w:rFonts w:ascii="Times New Roman" w:eastAsia="Times New Roman" w:hAnsi="Times New Roman" w:cs="Times New Roman"/>
      <w:lang w:val="en-GB" w:eastAsia="bs-Latn-BA"/>
    </w:rPr>
  </w:style>
  <w:style w:type="paragraph" w:customStyle="1" w:styleId="1">
    <w:name w:val="1"/>
    <w:basedOn w:val="Normal"/>
    <w:next w:val="Header"/>
    <w:semiHidden/>
    <w:rsid w:val="00A8181C"/>
    <w:pPr>
      <w:tabs>
        <w:tab w:val="center" w:pos="4536"/>
        <w:tab w:val="right" w:pos="9072"/>
      </w:tabs>
    </w:pPr>
    <w:rPr>
      <w:lang w:val="pl-PL" w:eastAsia="pl-PL"/>
    </w:rPr>
  </w:style>
  <w:style w:type="character" w:styleId="PageNumber">
    <w:name w:val="page number"/>
    <w:basedOn w:val="DefaultParagraphFont"/>
    <w:rsid w:val="00A8181C"/>
  </w:style>
  <w:style w:type="paragraph" w:customStyle="1" w:styleId="CharCharCharChar">
    <w:name w:val="Char Char Char Char"/>
    <w:basedOn w:val="Normal"/>
    <w:rsid w:val="00A8181C"/>
    <w:pPr>
      <w:spacing w:after="160" w:line="240" w:lineRule="exact"/>
    </w:pPr>
    <w:rPr>
      <w:rFonts w:ascii="Verdana" w:hAnsi="Verdana"/>
      <w:sz w:val="20"/>
      <w:szCs w:val="20"/>
      <w:lang w:eastAsia="en-US"/>
    </w:rPr>
  </w:style>
  <w:style w:type="paragraph" w:styleId="BalloonText">
    <w:name w:val="Balloon Text"/>
    <w:basedOn w:val="Normal"/>
    <w:link w:val="BalloonTextChar"/>
    <w:semiHidden/>
    <w:rsid w:val="00A8181C"/>
    <w:rPr>
      <w:rFonts w:ascii="Tahoma" w:hAnsi="Tahoma" w:cs="Tahoma"/>
      <w:sz w:val="16"/>
      <w:szCs w:val="16"/>
    </w:rPr>
  </w:style>
  <w:style w:type="character" w:customStyle="1" w:styleId="BalloonTextChar">
    <w:name w:val="Balloon Text Char"/>
    <w:basedOn w:val="DefaultParagraphFont"/>
    <w:link w:val="BalloonText"/>
    <w:semiHidden/>
    <w:rsid w:val="00A8181C"/>
    <w:rPr>
      <w:rFonts w:ascii="Tahoma" w:eastAsia="Times New Roman" w:hAnsi="Tahoma" w:cs="Tahoma"/>
      <w:sz w:val="16"/>
      <w:szCs w:val="16"/>
      <w:lang w:val="en-GB" w:eastAsia="bs-Latn-BA"/>
    </w:rPr>
  </w:style>
  <w:style w:type="character" w:styleId="CommentReference">
    <w:name w:val="annotation reference"/>
    <w:rsid w:val="00A8181C"/>
    <w:rPr>
      <w:sz w:val="16"/>
      <w:szCs w:val="16"/>
    </w:rPr>
  </w:style>
  <w:style w:type="paragraph" w:styleId="CommentText">
    <w:name w:val="annotation text"/>
    <w:basedOn w:val="Normal"/>
    <w:link w:val="CommentTextChar"/>
    <w:rsid w:val="00A8181C"/>
    <w:rPr>
      <w:sz w:val="20"/>
      <w:szCs w:val="20"/>
    </w:rPr>
  </w:style>
  <w:style w:type="character" w:customStyle="1" w:styleId="CommentTextChar">
    <w:name w:val="Comment Text Char"/>
    <w:basedOn w:val="DefaultParagraphFont"/>
    <w:link w:val="CommentText"/>
    <w:rsid w:val="00A8181C"/>
    <w:rPr>
      <w:rFonts w:ascii="Times New Roman" w:eastAsia="Times New Roman" w:hAnsi="Times New Roman" w:cs="Times New Roman"/>
      <w:sz w:val="20"/>
      <w:szCs w:val="20"/>
      <w:lang w:val="en-GB" w:eastAsia="bs-Latn-BA"/>
    </w:rPr>
  </w:style>
  <w:style w:type="paragraph" w:styleId="CommentSubject">
    <w:name w:val="annotation subject"/>
    <w:basedOn w:val="CommentText"/>
    <w:next w:val="CommentText"/>
    <w:link w:val="CommentSubjectChar"/>
    <w:rsid w:val="00A8181C"/>
    <w:rPr>
      <w:b/>
      <w:bCs/>
    </w:rPr>
  </w:style>
  <w:style w:type="character" w:customStyle="1" w:styleId="CommentSubjectChar">
    <w:name w:val="Comment Subject Char"/>
    <w:basedOn w:val="CommentTextChar"/>
    <w:link w:val="CommentSubject"/>
    <w:rsid w:val="00A8181C"/>
    <w:rPr>
      <w:rFonts w:ascii="Times New Roman" w:eastAsia="Times New Roman" w:hAnsi="Times New Roman" w:cs="Times New Roman"/>
      <w:b/>
      <w:bCs/>
      <w:sz w:val="20"/>
      <w:szCs w:val="20"/>
      <w:lang w:val="en-GB" w:eastAsia="bs-Latn-BA"/>
    </w:rPr>
  </w:style>
  <w:style w:type="table" w:styleId="TableGrid">
    <w:name w:val="Table Grid"/>
    <w:basedOn w:val="TableNormal"/>
    <w:rsid w:val="00A8181C"/>
    <w:rPr>
      <w:rFonts w:ascii="Times New Roman" w:eastAsia="Times New Roman" w:hAnsi="Times New Roman" w:cs="Times New Roman"/>
      <w:sz w:val="20"/>
      <w:szCs w:val="20"/>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8181C"/>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link w:val="ListParagraph"/>
    <w:uiPriority w:val="34"/>
    <w:locked/>
    <w:rsid w:val="00A8181C"/>
    <w:rPr>
      <w:rFonts w:ascii="Calibri" w:eastAsia="Times New Roman" w:hAnsi="Calibri" w:cs="Times New Roman"/>
      <w:sz w:val="22"/>
      <w:szCs w:val="22"/>
    </w:rPr>
  </w:style>
  <w:style w:type="character" w:styleId="Strong">
    <w:name w:val="Strong"/>
    <w:uiPriority w:val="22"/>
    <w:qFormat/>
    <w:rsid w:val="00A8181C"/>
    <w:rPr>
      <w:b/>
      <w:bCs/>
    </w:rPr>
  </w:style>
  <w:style w:type="character" w:styleId="Hyperlink">
    <w:name w:val="Hyperlink"/>
    <w:uiPriority w:val="99"/>
    <w:rsid w:val="00A8181C"/>
    <w:rPr>
      <w:color w:val="0000FF"/>
      <w:u w:val="single"/>
    </w:rPr>
  </w:style>
  <w:style w:type="paragraph" w:styleId="TOC3">
    <w:name w:val="toc 3"/>
    <w:basedOn w:val="Normal"/>
    <w:next w:val="Normal"/>
    <w:uiPriority w:val="39"/>
    <w:qFormat/>
    <w:rsid w:val="00A8181C"/>
    <w:pPr>
      <w:tabs>
        <w:tab w:val="right" w:leader="dot" w:pos="7087"/>
      </w:tabs>
      <w:spacing w:line="280" w:lineRule="atLeast"/>
      <w:ind w:left="1247" w:right="1701" w:hanging="567"/>
    </w:pPr>
    <w:rPr>
      <w:sz w:val="22"/>
      <w:szCs w:val="20"/>
      <w:lang w:eastAsia="de-DE"/>
    </w:rPr>
  </w:style>
  <w:style w:type="paragraph" w:customStyle="1" w:styleId="Text2">
    <w:name w:val="Text 2"/>
    <w:basedOn w:val="Normal"/>
    <w:rsid w:val="00A8181C"/>
    <w:pPr>
      <w:tabs>
        <w:tab w:val="left" w:pos="2161"/>
      </w:tabs>
      <w:spacing w:after="240"/>
      <w:ind w:left="1202"/>
      <w:jc w:val="both"/>
    </w:pPr>
    <w:rPr>
      <w:rFonts w:ascii="Arial" w:hAnsi="Arial"/>
      <w:sz w:val="20"/>
      <w:szCs w:val="20"/>
      <w:lang w:eastAsia="en-GB"/>
    </w:rPr>
  </w:style>
  <w:style w:type="paragraph" w:customStyle="1" w:styleId="CalloutItemChar">
    <w:name w:val="CalloutItem Char"/>
    <w:basedOn w:val="Normal"/>
    <w:link w:val="CalloutItemCharChar"/>
    <w:autoRedefine/>
    <w:rsid w:val="00A8181C"/>
    <w:rPr>
      <w:rFonts w:ascii="Arial" w:eastAsia="SimSun" w:hAnsi="Arial"/>
      <w:i/>
      <w:color w:val="FFFFFF"/>
      <w:kern w:val="2"/>
      <w:lang w:val="en-US" w:eastAsia="zh-CN"/>
    </w:rPr>
  </w:style>
  <w:style w:type="character" w:customStyle="1" w:styleId="CalloutItemCharChar">
    <w:name w:val="CalloutItem Char Char"/>
    <w:link w:val="CalloutItemChar"/>
    <w:rsid w:val="00A8181C"/>
    <w:rPr>
      <w:rFonts w:ascii="Arial" w:eastAsia="SimSun" w:hAnsi="Arial" w:cs="Times New Roman"/>
      <w:i/>
      <w:color w:val="FFFFFF"/>
      <w:kern w:val="2"/>
      <w:lang w:eastAsia="zh-CN"/>
    </w:rPr>
  </w:style>
  <w:style w:type="paragraph" w:customStyle="1" w:styleId="CalloutTextChar">
    <w:name w:val="CalloutText Char"/>
    <w:basedOn w:val="Normal"/>
    <w:link w:val="CalloutTextCharChar"/>
    <w:rsid w:val="00A8181C"/>
    <w:rPr>
      <w:rFonts w:ascii="Arial" w:eastAsia="SimSun" w:hAnsi="Arial"/>
      <w:color w:val="FFFFFF"/>
      <w:kern w:val="2"/>
      <w:lang w:val="en-US" w:eastAsia="zh-CN"/>
    </w:rPr>
  </w:style>
  <w:style w:type="character" w:customStyle="1" w:styleId="CalloutTextCharChar">
    <w:name w:val="CalloutText Char Char"/>
    <w:link w:val="CalloutTextChar"/>
    <w:rsid w:val="00A8181C"/>
    <w:rPr>
      <w:rFonts w:ascii="Arial" w:eastAsia="SimSun" w:hAnsi="Arial" w:cs="Times New Roman"/>
      <w:color w:val="FFFFFF"/>
      <w:kern w:val="2"/>
      <w:lang w:eastAsia="zh-CN"/>
    </w:rPr>
  </w:style>
  <w:style w:type="paragraph" w:customStyle="1" w:styleId="BiHQF-nagwek3">
    <w:name w:val="BiH QF - nagłówek 3"/>
    <w:basedOn w:val="Heading3"/>
    <w:next w:val="Normal"/>
    <w:link w:val="BiHQF-nagwek3Znak"/>
    <w:uiPriority w:val="99"/>
    <w:unhideWhenUsed/>
    <w:qFormat/>
    <w:rsid w:val="00A8181C"/>
    <w:pPr>
      <w:spacing w:before="120"/>
    </w:pPr>
    <w:rPr>
      <w:b/>
      <w:bCs/>
      <w:color w:val="4F81BD" w:themeColor="accent1"/>
    </w:rPr>
  </w:style>
  <w:style w:type="character" w:customStyle="1" w:styleId="BiHQF-nagwek3Znak">
    <w:name w:val="BiH QF - nagłówek 3 Znak"/>
    <w:basedOn w:val="DefaultParagraphFont"/>
    <w:link w:val="BiHQF-nagwek3"/>
    <w:uiPriority w:val="99"/>
    <w:rsid w:val="00A8181C"/>
    <w:rPr>
      <w:rFonts w:asciiTheme="majorHAnsi" w:eastAsiaTheme="majorEastAsia" w:hAnsiTheme="majorHAnsi" w:cstheme="majorBidi"/>
      <w:b/>
      <w:bCs/>
      <w:color w:val="4F81BD" w:themeColor="accent1"/>
      <w:kern w:val="20"/>
      <w:lang w:val="pl-PL" w:eastAsia="pl-PL"/>
    </w:rPr>
  </w:style>
  <w:style w:type="character" w:styleId="FootnoteReference">
    <w:name w:val="footnote reference"/>
    <w:aliases w:val="16 Point,Superscript 6 Point,nota pié di pagina"/>
    <w:uiPriority w:val="99"/>
    <w:rsid w:val="00A8181C"/>
    <w:rPr>
      <w:vertAlign w:val="superscript"/>
    </w:rPr>
  </w:style>
  <w:style w:type="paragraph" w:styleId="FootnoteText">
    <w:name w:val="footnote text"/>
    <w:aliases w:val="single space,Dipnot Metni Char,Fußnotentextf,Geneva 9,Font: Geneva 9,Boston 10,f,Footnote Text Blue,- OP,Fußnote,Podrozdział,Footnote Text Char Char,FOOTNOTES,fn,stile 1,Footnote,Footnote1,BVI fnr,En-tête client,Header1,ft Char Ch"/>
    <w:basedOn w:val="Normal"/>
    <w:link w:val="FootnoteTextChar"/>
    <w:uiPriority w:val="99"/>
    <w:rsid w:val="00A8181C"/>
    <w:pPr>
      <w:spacing w:after="200" w:line="276" w:lineRule="auto"/>
    </w:pPr>
    <w:rPr>
      <w:rFonts w:ascii="Calibri" w:hAnsi="Calibri"/>
      <w:sz w:val="20"/>
      <w:szCs w:val="20"/>
    </w:rPr>
  </w:style>
  <w:style w:type="character" w:customStyle="1" w:styleId="FootnoteTextChar">
    <w:name w:val="Footnote Text Char"/>
    <w:aliases w:val="single space Char,Dipnot Metni Char Char,Fußnotentextf Char,Geneva 9 Char,Font: Geneva 9 Char,Boston 10 Char,f Char,Footnote Text Blue Char,- OP Char,Fußnote Char,Podrozdział Char,Footnote Text Char Char Char,FOOTNOTES Char,fn Char"/>
    <w:basedOn w:val="DefaultParagraphFont"/>
    <w:link w:val="FootnoteText"/>
    <w:uiPriority w:val="99"/>
    <w:rsid w:val="00A8181C"/>
    <w:rPr>
      <w:rFonts w:ascii="Calibri" w:eastAsia="Times New Roman" w:hAnsi="Calibri" w:cs="Times New Roman"/>
      <w:sz w:val="20"/>
      <w:szCs w:val="20"/>
      <w:lang w:val="en-GB"/>
    </w:rPr>
  </w:style>
  <w:style w:type="paragraph" w:styleId="TOCHeading">
    <w:name w:val="TOC Heading"/>
    <w:basedOn w:val="Heading1"/>
    <w:next w:val="Normal"/>
    <w:uiPriority w:val="39"/>
    <w:semiHidden/>
    <w:unhideWhenUsed/>
    <w:qFormat/>
    <w:rsid w:val="00A8181C"/>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character" w:styleId="FollowedHyperlink">
    <w:name w:val="FollowedHyperlink"/>
    <w:basedOn w:val="DefaultParagraphFont"/>
    <w:rsid w:val="00A8181C"/>
    <w:rPr>
      <w:color w:val="800080" w:themeColor="followedHyperlink"/>
      <w:u w:val="single"/>
    </w:rPr>
  </w:style>
  <w:style w:type="paragraph" w:styleId="TOC2">
    <w:name w:val="toc 2"/>
    <w:basedOn w:val="Normal"/>
    <w:next w:val="Normal"/>
    <w:autoRedefine/>
    <w:uiPriority w:val="39"/>
    <w:unhideWhenUsed/>
    <w:qFormat/>
    <w:rsid w:val="00A8181C"/>
    <w:pPr>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A8181C"/>
    <w:pPr>
      <w:spacing w:after="100" w:line="276" w:lineRule="auto"/>
    </w:pPr>
    <w:rPr>
      <w:rFonts w:asciiTheme="minorHAnsi" w:eastAsiaTheme="minorEastAsia" w:hAnsiTheme="minorHAnsi" w:cstheme="minorBidi"/>
      <w:sz w:val="22"/>
      <w:szCs w:val="22"/>
      <w:lang w:val="en-US" w:eastAsia="ja-JP"/>
    </w:rPr>
  </w:style>
  <w:style w:type="paragraph" w:customStyle="1" w:styleId="Default">
    <w:name w:val="Default"/>
    <w:rsid w:val="00637135"/>
    <w:pPr>
      <w:widowControl w:val="0"/>
      <w:autoSpaceDE w:val="0"/>
      <w:autoSpaceDN w:val="0"/>
      <w:adjustRightInd w:val="0"/>
    </w:pPr>
    <w:rPr>
      <w:rFonts w:ascii="Calibri" w:eastAsia="MS Mincho" w:hAnsi="Calibri" w:cs="Calibri"/>
      <w:color w:val="000000"/>
    </w:rPr>
  </w:style>
  <w:style w:type="paragraph" w:styleId="NormalWeb">
    <w:name w:val="Normal (Web)"/>
    <w:basedOn w:val="Normal"/>
    <w:uiPriority w:val="99"/>
    <w:unhideWhenUsed/>
    <w:rsid w:val="00433A72"/>
    <w:pPr>
      <w:spacing w:before="100" w:beforeAutospacing="1" w:after="100" w:afterAutospacing="1"/>
    </w:pPr>
    <w:rPr>
      <w:rFonts w:ascii="Times" w:eastAsiaTheme="minorEastAsia" w:hAnsi="Times"/>
      <w:sz w:val="20"/>
      <w:szCs w:val="20"/>
      <w:lang w:val="en-US" w:eastAsia="en-US"/>
    </w:rPr>
  </w:style>
  <w:style w:type="paragraph" w:customStyle="1" w:styleId="Normal1">
    <w:name w:val="Normal1"/>
    <w:basedOn w:val="Normal"/>
    <w:rsid w:val="00D92E7A"/>
    <w:pPr>
      <w:spacing w:before="100" w:beforeAutospacing="1" w:after="100" w:afterAutospacing="1"/>
    </w:pPr>
    <w:rPr>
      <w:lang w:val="bs-Latn-BA"/>
    </w:rPr>
  </w:style>
  <w:style w:type="paragraph" w:customStyle="1" w:styleId="clan">
    <w:name w:val="clan"/>
    <w:basedOn w:val="Normal"/>
    <w:rsid w:val="00D92E7A"/>
    <w:pPr>
      <w:spacing w:before="100" w:beforeAutospacing="1" w:after="100" w:afterAutospacing="1"/>
    </w:pPr>
    <w:rPr>
      <w:lang w:val="bs-Latn-BA"/>
    </w:rPr>
  </w:style>
  <w:style w:type="paragraph" w:customStyle="1" w:styleId="normalprored">
    <w:name w:val="normalprored"/>
    <w:basedOn w:val="Normal"/>
    <w:rsid w:val="00D92E7A"/>
    <w:pPr>
      <w:spacing w:before="100" w:beforeAutospacing="1" w:after="100" w:afterAutospacing="1"/>
    </w:pPr>
    <w:rPr>
      <w:lang w:val="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81C"/>
    <w:rPr>
      <w:rFonts w:ascii="Times New Roman" w:eastAsia="Times New Roman" w:hAnsi="Times New Roman" w:cs="Times New Roman"/>
      <w:lang w:val="hr-BA" w:eastAsia="bs-Latn-BA"/>
    </w:rPr>
  </w:style>
  <w:style w:type="paragraph" w:styleId="Heading1">
    <w:name w:val="heading 1"/>
    <w:basedOn w:val="Normal"/>
    <w:next w:val="Normal"/>
    <w:link w:val="Heading1Char"/>
    <w:uiPriority w:val="99"/>
    <w:qFormat/>
    <w:rsid w:val="00A8181C"/>
    <w:pPr>
      <w:keepNext/>
      <w:numPr>
        <w:numId w:val="1"/>
      </w:numPr>
      <w:spacing w:before="240" w:after="60" w:line="276" w:lineRule="auto"/>
      <w:outlineLvl w:val="0"/>
    </w:pPr>
    <w:rPr>
      <w:rFonts w:ascii="Cambria" w:hAnsi="Cambria"/>
      <w:b/>
      <w:bCs/>
      <w:kern w:val="32"/>
      <w:sz w:val="32"/>
      <w:szCs w:val="32"/>
      <w:lang w:eastAsia="en-US"/>
    </w:rPr>
  </w:style>
  <w:style w:type="paragraph" w:styleId="Heading2">
    <w:name w:val="heading 2"/>
    <w:basedOn w:val="Normal"/>
    <w:next w:val="Normal"/>
    <w:link w:val="Heading2Char"/>
    <w:uiPriority w:val="99"/>
    <w:unhideWhenUsed/>
    <w:qFormat/>
    <w:rsid w:val="00A8181C"/>
    <w:pPr>
      <w:keepNext/>
      <w:keepLines/>
      <w:numPr>
        <w:ilvl w:val="1"/>
        <w:numId w:val="1"/>
      </w:numPr>
      <w:spacing w:before="40" w:line="288" w:lineRule="auto"/>
      <w:outlineLvl w:val="1"/>
    </w:pPr>
    <w:rPr>
      <w:rFonts w:asciiTheme="majorHAnsi" w:eastAsiaTheme="majorEastAsia" w:hAnsiTheme="majorHAnsi" w:cstheme="majorBidi"/>
      <w:color w:val="365F91" w:themeColor="accent1" w:themeShade="BF"/>
      <w:kern w:val="20"/>
      <w:sz w:val="26"/>
      <w:szCs w:val="26"/>
      <w:lang w:val="pl-PL" w:eastAsia="pl-PL"/>
    </w:rPr>
  </w:style>
  <w:style w:type="paragraph" w:styleId="Heading3">
    <w:name w:val="heading 3"/>
    <w:basedOn w:val="Normal"/>
    <w:next w:val="Normal"/>
    <w:link w:val="Heading3Char"/>
    <w:uiPriority w:val="99"/>
    <w:unhideWhenUsed/>
    <w:qFormat/>
    <w:rsid w:val="00A8181C"/>
    <w:pPr>
      <w:keepNext/>
      <w:keepLines/>
      <w:numPr>
        <w:ilvl w:val="2"/>
        <w:numId w:val="1"/>
      </w:numPr>
      <w:spacing w:before="40" w:line="288" w:lineRule="auto"/>
      <w:outlineLvl w:val="2"/>
    </w:pPr>
    <w:rPr>
      <w:rFonts w:asciiTheme="majorHAnsi" w:eastAsiaTheme="majorEastAsia" w:hAnsiTheme="majorHAnsi" w:cstheme="majorBidi"/>
      <w:color w:val="243F60" w:themeColor="accent1" w:themeShade="7F"/>
      <w:kern w:val="20"/>
      <w:lang w:val="pl-PL" w:eastAsia="pl-PL"/>
    </w:rPr>
  </w:style>
  <w:style w:type="paragraph" w:styleId="Heading4">
    <w:name w:val="heading 4"/>
    <w:aliases w:val="BiH QF EDU - Nagłówek 4"/>
    <w:basedOn w:val="Normal"/>
    <w:next w:val="Normal"/>
    <w:link w:val="Heading4Char"/>
    <w:uiPriority w:val="99"/>
    <w:unhideWhenUsed/>
    <w:qFormat/>
    <w:rsid w:val="00A8181C"/>
    <w:pPr>
      <w:keepNext/>
      <w:keepLines/>
      <w:numPr>
        <w:ilvl w:val="3"/>
        <w:numId w:val="1"/>
      </w:numPr>
      <w:spacing w:before="40" w:line="288" w:lineRule="auto"/>
      <w:outlineLvl w:val="3"/>
    </w:pPr>
    <w:rPr>
      <w:rFonts w:asciiTheme="majorHAnsi" w:eastAsiaTheme="majorEastAsia" w:hAnsiTheme="majorHAnsi" w:cstheme="majorBidi"/>
      <w:b/>
      <w:i/>
      <w:iCs/>
      <w:color w:val="365F91" w:themeColor="accent1" w:themeShade="BF"/>
      <w:kern w:val="20"/>
      <w:sz w:val="20"/>
      <w:szCs w:val="20"/>
      <w:lang w:val="pl-PL" w:eastAsia="pl-PL"/>
    </w:rPr>
  </w:style>
  <w:style w:type="paragraph" w:styleId="Heading5">
    <w:name w:val="heading 5"/>
    <w:basedOn w:val="Normal"/>
    <w:next w:val="Normal"/>
    <w:link w:val="Heading5Char"/>
    <w:uiPriority w:val="99"/>
    <w:unhideWhenUsed/>
    <w:qFormat/>
    <w:rsid w:val="00A8181C"/>
    <w:pPr>
      <w:keepNext/>
      <w:keepLines/>
      <w:numPr>
        <w:ilvl w:val="4"/>
        <w:numId w:val="1"/>
      </w:numPr>
      <w:spacing w:before="40" w:line="288" w:lineRule="auto"/>
      <w:outlineLvl w:val="4"/>
    </w:pPr>
    <w:rPr>
      <w:rFonts w:asciiTheme="majorHAnsi" w:eastAsiaTheme="majorEastAsia" w:hAnsiTheme="majorHAnsi" w:cstheme="majorBidi"/>
      <w:color w:val="365F91" w:themeColor="accent1" w:themeShade="BF"/>
      <w:kern w:val="20"/>
      <w:sz w:val="20"/>
      <w:szCs w:val="20"/>
      <w:lang w:val="pl-PL" w:eastAsia="pl-PL"/>
    </w:rPr>
  </w:style>
  <w:style w:type="paragraph" w:styleId="Heading6">
    <w:name w:val="heading 6"/>
    <w:basedOn w:val="Normal"/>
    <w:next w:val="Normal"/>
    <w:link w:val="Heading6Char"/>
    <w:uiPriority w:val="99"/>
    <w:unhideWhenUsed/>
    <w:qFormat/>
    <w:rsid w:val="00A8181C"/>
    <w:pPr>
      <w:keepNext/>
      <w:keepLines/>
      <w:numPr>
        <w:ilvl w:val="5"/>
        <w:numId w:val="1"/>
      </w:numPr>
      <w:spacing w:before="40" w:line="288" w:lineRule="auto"/>
      <w:outlineLvl w:val="5"/>
    </w:pPr>
    <w:rPr>
      <w:rFonts w:asciiTheme="majorHAnsi" w:eastAsiaTheme="majorEastAsia" w:hAnsiTheme="majorHAnsi" w:cstheme="majorBidi"/>
      <w:color w:val="243F60" w:themeColor="accent1" w:themeShade="7F"/>
      <w:kern w:val="20"/>
      <w:sz w:val="20"/>
      <w:szCs w:val="20"/>
      <w:lang w:val="pl-PL" w:eastAsia="pl-PL"/>
    </w:rPr>
  </w:style>
  <w:style w:type="paragraph" w:styleId="Heading7">
    <w:name w:val="heading 7"/>
    <w:basedOn w:val="Normal"/>
    <w:next w:val="Normal"/>
    <w:link w:val="Heading7Char"/>
    <w:uiPriority w:val="99"/>
    <w:unhideWhenUsed/>
    <w:qFormat/>
    <w:rsid w:val="00A8181C"/>
    <w:pPr>
      <w:keepNext/>
      <w:keepLines/>
      <w:numPr>
        <w:ilvl w:val="6"/>
        <w:numId w:val="1"/>
      </w:numPr>
      <w:spacing w:before="40" w:line="288" w:lineRule="auto"/>
      <w:outlineLvl w:val="6"/>
    </w:pPr>
    <w:rPr>
      <w:rFonts w:asciiTheme="majorHAnsi" w:eastAsiaTheme="majorEastAsia" w:hAnsiTheme="majorHAnsi" w:cstheme="majorBidi"/>
      <w:i/>
      <w:iCs/>
      <w:color w:val="243F60" w:themeColor="accent1" w:themeShade="7F"/>
      <w:kern w:val="20"/>
      <w:sz w:val="20"/>
      <w:szCs w:val="20"/>
      <w:lang w:val="pl-PL" w:eastAsia="pl-PL"/>
    </w:rPr>
  </w:style>
  <w:style w:type="paragraph" w:styleId="Heading8">
    <w:name w:val="heading 8"/>
    <w:basedOn w:val="Normal"/>
    <w:next w:val="Normal"/>
    <w:link w:val="Heading8Char"/>
    <w:uiPriority w:val="99"/>
    <w:unhideWhenUsed/>
    <w:qFormat/>
    <w:rsid w:val="00A8181C"/>
    <w:pPr>
      <w:keepNext/>
      <w:keepLines/>
      <w:numPr>
        <w:ilvl w:val="7"/>
        <w:numId w:val="1"/>
      </w:numPr>
      <w:spacing w:before="40" w:line="288" w:lineRule="auto"/>
      <w:outlineLvl w:val="7"/>
    </w:pPr>
    <w:rPr>
      <w:rFonts w:asciiTheme="majorHAnsi" w:eastAsiaTheme="majorEastAsia" w:hAnsiTheme="majorHAnsi" w:cstheme="majorBidi"/>
      <w:color w:val="272727" w:themeColor="text1" w:themeTint="D8"/>
      <w:kern w:val="20"/>
      <w:sz w:val="21"/>
      <w:szCs w:val="21"/>
      <w:lang w:val="pl-PL" w:eastAsia="pl-PL"/>
    </w:rPr>
  </w:style>
  <w:style w:type="paragraph" w:styleId="Heading9">
    <w:name w:val="heading 9"/>
    <w:basedOn w:val="Normal"/>
    <w:next w:val="Normal"/>
    <w:link w:val="Heading9Char"/>
    <w:uiPriority w:val="99"/>
    <w:unhideWhenUsed/>
    <w:qFormat/>
    <w:rsid w:val="00A8181C"/>
    <w:pPr>
      <w:keepNext/>
      <w:keepLines/>
      <w:numPr>
        <w:ilvl w:val="8"/>
        <w:numId w:val="1"/>
      </w:numPr>
      <w:spacing w:before="40" w:line="288" w:lineRule="auto"/>
      <w:outlineLvl w:val="8"/>
    </w:pPr>
    <w:rPr>
      <w:rFonts w:asciiTheme="majorHAnsi" w:eastAsiaTheme="majorEastAsia" w:hAnsiTheme="majorHAnsi" w:cstheme="majorBidi"/>
      <w:i/>
      <w:iCs/>
      <w:color w:val="272727" w:themeColor="text1" w:themeTint="D8"/>
      <w:kern w:val="20"/>
      <w:sz w:val="21"/>
      <w:szCs w:val="21"/>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8181C"/>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9"/>
    <w:rsid w:val="00A8181C"/>
    <w:rPr>
      <w:rFonts w:asciiTheme="majorHAnsi" w:eastAsiaTheme="majorEastAsia" w:hAnsiTheme="majorHAnsi" w:cstheme="majorBidi"/>
      <w:color w:val="365F91" w:themeColor="accent1" w:themeShade="BF"/>
      <w:kern w:val="20"/>
      <w:sz w:val="26"/>
      <w:szCs w:val="26"/>
      <w:lang w:val="pl-PL" w:eastAsia="pl-PL"/>
    </w:rPr>
  </w:style>
  <w:style w:type="character" w:customStyle="1" w:styleId="Heading3Char">
    <w:name w:val="Heading 3 Char"/>
    <w:basedOn w:val="DefaultParagraphFont"/>
    <w:link w:val="Heading3"/>
    <w:uiPriority w:val="99"/>
    <w:rsid w:val="00A8181C"/>
    <w:rPr>
      <w:rFonts w:asciiTheme="majorHAnsi" w:eastAsiaTheme="majorEastAsia" w:hAnsiTheme="majorHAnsi" w:cstheme="majorBidi"/>
      <w:color w:val="243F60" w:themeColor="accent1" w:themeShade="7F"/>
      <w:kern w:val="20"/>
      <w:lang w:val="pl-PL" w:eastAsia="pl-PL"/>
    </w:rPr>
  </w:style>
  <w:style w:type="character" w:customStyle="1" w:styleId="Heading4Char">
    <w:name w:val="Heading 4 Char"/>
    <w:aliases w:val="BiH QF EDU - Nagłówek 4 Char"/>
    <w:basedOn w:val="DefaultParagraphFont"/>
    <w:link w:val="Heading4"/>
    <w:uiPriority w:val="99"/>
    <w:rsid w:val="00A8181C"/>
    <w:rPr>
      <w:rFonts w:asciiTheme="majorHAnsi" w:eastAsiaTheme="majorEastAsia" w:hAnsiTheme="majorHAnsi" w:cstheme="majorBidi"/>
      <w:b/>
      <w:i/>
      <w:iCs/>
      <w:color w:val="365F91" w:themeColor="accent1" w:themeShade="BF"/>
      <w:kern w:val="20"/>
      <w:sz w:val="20"/>
      <w:szCs w:val="20"/>
      <w:lang w:val="pl-PL" w:eastAsia="pl-PL"/>
    </w:rPr>
  </w:style>
  <w:style w:type="character" w:customStyle="1" w:styleId="Heading5Char">
    <w:name w:val="Heading 5 Char"/>
    <w:basedOn w:val="DefaultParagraphFont"/>
    <w:link w:val="Heading5"/>
    <w:uiPriority w:val="99"/>
    <w:rsid w:val="00A8181C"/>
    <w:rPr>
      <w:rFonts w:asciiTheme="majorHAnsi" w:eastAsiaTheme="majorEastAsia" w:hAnsiTheme="majorHAnsi" w:cstheme="majorBidi"/>
      <w:color w:val="365F91" w:themeColor="accent1" w:themeShade="BF"/>
      <w:kern w:val="20"/>
      <w:sz w:val="20"/>
      <w:szCs w:val="20"/>
      <w:lang w:val="pl-PL" w:eastAsia="pl-PL"/>
    </w:rPr>
  </w:style>
  <w:style w:type="character" w:customStyle="1" w:styleId="Heading6Char">
    <w:name w:val="Heading 6 Char"/>
    <w:basedOn w:val="DefaultParagraphFont"/>
    <w:link w:val="Heading6"/>
    <w:uiPriority w:val="99"/>
    <w:rsid w:val="00A8181C"/>
    <w:rPr>
      <w:rFonts w:asciiTheme="majorHAnsi" w:eastAsiaTheme="majorEastAsia" w:hAnsiTheme="majorHAnsi" w:cstheme="majorBidi"/>
      <w:color w:val="243F60" w:themeColor="accent1" w:themeShade="7F"/>
      <w:kern w:val="20"/>
      <w:sz w:val="20"/>
      <w:szCs w:val="20"/>
      <w:lang w:val="pl-PL" w:eastAsia="pl-PL"/>
    </w:rPr>
  </w:style>
  <w:style w:type="character" w:customStyle="1" w:styleId="Heading7Char">
    <w:name w:val="Heading 7 Char"/>
    <w:basedOn w:val="DefaultParagraphFont"/>
    <w:link w:val="Heading7"/>
    <w:uiPriority w:val="99"/>
    <w:rsid w:val="00A8181C"/>
    <w:rPr>
      <w:rFonts w:asciiTheme="majorHAnsi" w:eastAsiaTheme="majorEastAsia" w:hAnsiTheme="majorHAnsi" w:cstheme="majorBidi"/>
      <w:i/>
      <w:iCs/>
      <w:color w:val="243F60" w:themeColor="accent1" w:themeShade="7F"/>
      <w:kern w:val="20"/>
      <w:sz w:val="20"/>
      <w:szCs w:val="20"/>
      <w:lang w:val="pl-PL" w:eastAsia="pl-PL"/>
    </w:rPr>
  </w:style>
  <w:style w:type="character" w:customStyle="1" w:styleId="Heading8Char">
    <w:name w:val="Heading 8 Char"/>
    <w:basedOn w:val="DefaultParagraphFont"/>
    <w:link w:val="Heading8"/>
    <w:uiPriority w:val="99"/>
    <w:rsid w:val="00A8181C"/>
    <w:rPr>
      <w:rFonts w:asciiTheme="majorHAnsi" w:eastAsiaTheme="majorEastAsia" w:hAnsiTheme="majorHAnsi" w:cstheme="majorBidi"/>
      <w:color w:val="272727" w:themeColor="text1" w:themeTint="D8"/>
      <w:kern w:val="20"/>
      <w:sz w:val="21"/>
      <w:szCs w:val="21"/>
      <w:lang w:val="pl-PL" w:eastAsia="pl-PL"/>
    </w:rPr>
  </w:style>
  <w:style w:type="character" w:customStyle="1" w:styleId="Heading9Char">
    <w:name w:val="Heading 9 Char"/>
    <w:basedOn w:val="DefaultParagraphFont"/>
    <w:link w:val="Heading9"/>
    <w:uiPriority w:val="99"/>
    <w:rsid w:val="00A8181C"/>
    <w:rPr>
      <w:rFonts w:asciiTheme="majorHAnsi" w:eastAsiaTheme="majorEastAsia" w:hAnsiTheme="majorHAnsi" w:cstheme="majorBidi"/>
      <w:i/>
      <w:iCs/>
      <w:color w:val="272727" w:themeColor="text1" w:themeTint="D8"/>
      <w:kern w:val="20"/>
      <w:sz w:val="21"/>
      <w:szCs w:val="21"/>
      <w:lang w:val="pl-PL" w:eastAsia="pl-PL"/>
    </w:rPr>
  </w:style>
  <w:style w:type="paragraph" w:styleId="Header">
    <w:name w:val="header"/>
    <w:basedOn w:val="Normal"/>
    <w:link w:val="HeaderChar"/>
    <w:uiPriority w:val="99"/>
    <w:rsid w:val="00A8181C"/>
    <w:pPr>
      <w:tabs>
        <w:tab w:val="center" w:pos="4153"/>
        <w:tab w:val="right" w:pos="8306"/>
      </w:tabs>
    </w:pPr>
  </w:style>
  <w:style w:type="character" w:customStyle="1" w:styleId="HeaderChar">
    <w:name w:val="Header Char"/>
    <w:basedOn w:val="DefaultParagraphFont"/>
    <w:link w:val="Header"/>
    <w:uiPriority w:val="99"/>
    <w:rsid w:val="00A8181C"/>
    <w:rPr>
      <w:rFonts w:ascii="Times New Roman" w:eastAsia="Times New Roman" w:hAnsi="Times New Roman" w:cs="Times New Roman"/>
      <w:lang w:val="en-GB" w:eastAsia="bs-Latn-BA"/>
    </w:rPr>
  </w:style>
  <w:style w:type="paragraph" w:styleId="Footer">
    <w:name w:val="footer"/>
    <w:basedOn w:val="Normal"/>
    <w:link w:val="FooterChar"/>
    <w:uiPriority w:val="99"/>
    <w:rsid w:val="00A8181C"/>
    <w:pPr>
      <w:tabs>
        <w:tab w:val="center" w:pos="4153"/>
        <w:tab w:val="right" w:pos="8306"/>
      </w:tabs>
    </w:pPr>
  </w:style>
  <w:style w:type="character" w:customStyle="1" w:styleId="FooterChar">
    <w:name w:val="Footer Char"/>
    <w:basedOn w:val="DefaultParagraphFont"/>
    <w:link w:val="Footer"/>
    <w:uiPriority w:val="99"/>
    <w:rsid w:val="00A8181C"/>
    <w:rPr>
      <w:rFonts w:ascii="Times New Roman" w:eastAsia="Times New Roman" w:hAnsi="Times New Roman" w:cs="Times New Roman"/>
      <w:lang w:val="en-GB" w:eastAsia="bs-Latn-BA"/>
    </w:rPr>
  </w:style>
  <w:style w:type="paragraph" w:customStyle="1" w:styleId="1">
    <w:name w:val="1"/>
    <w:basedOn w:val="Normal"/>
    <w:next w:val="Header"/>
    <w:semiHidden/>
    <w:rsid w:val="00A8181C"/>
    <w:pPr>
      <w:tabs>
        <w:tab w:val="center" w:pos="4536"/>
        <w:tab w:val="right" w:pos="9072"/>
      </w:tabs>
    </w:pPr>
    <w:rPr>
      <w:lang w:val="pl-PL" w:eastAsia="pl-PL"/>
    </w:rPr>
  </w:style>
  <w:style w:type="character" w:styleId="PageNumber">
    <w:name w:val="page number"/>
    <w:basedOn w:val="DefaultParagraphFont"/>
    <w:rsid w:val="00A8181C"/>
  </w:style>
  <w:style w:type="paragraph" w:customStyle="1" w:styleId="CharCharCharChar">
    <w:name w:val="Char Char Char Char"/>
    <w:basedOn w:val="Normal"/>
    <w:rsid w:val="00A8181C"/>
    <w:pPr>
      <w:spacing w:after="160" w:line="240" w:lineRule="exact"/>
    </w:pPr>
    <w:rPr>
      <w:rFonts w:ascii="Verdana" w:hAnsi="Verdana"/>
      <w:sz w:val="20"/>
      <w:szCs w:val="20"/>
      <w:lang w:eastAsia="en-US"/>
    </w:rPr>
  </w:style>
  <w:style w:type="paragraph" w:styleId="BalloonText">
    <w:name w:val="Balloon Text"/>
    <w:basedOn w:val="Normal"/>
    <w:link w:val="BalloonTextChar"/>
    <w:semiHidden/>
    <w:rsid w:val="00A8181C"/>
    <w:rPr>
      <w:rFonts w:ascii="Tahoma" w:hAnsi="Tahoma" w:cs="Tahoma"/>
      <w:sz w:val="16"/>
      <w:szCs w:val="16"/>
    </w:rPr>
  </w:style>
  <w:style w:type="character" w:customStyle="1" w:styleId="BalloonTextChar">
    <w:name w:val="Balloon Text Char"/>
    <w:basedOn w:val="DefaultParagraphFont"/>
    <w:link w:val="BalloonText"/>
    <w:semiHidden/>
    <w:rsid w:val="00A8181C"/>
    <w:rPr>
      <w:rFonts w:ascii="Tahoma" w:eastAsia="Times New Roman" w:hAnsi="Tahoma" w:cs="Tahoma"/>
      <w:sz w:val="16"/>
      <w:szCs w:val="16"/>
      <w:lang w:val="en-GB" w:eastAsia="bs-Latn-BA"/>
    </w:rPr>
  </w:style>
  <w:style w:type="character" w:styleId="CommentReference">
    <w:name w:val="annotation reference"/>
    <w:rsid w:val="00A8181C"/>
    <w:rPr>
      <w:sz w:val="16"/>
      <w:szCs w:val="16"/>
    </w:rPr>
  </w:style>
  <w:style w:type="paragraph" w:styleId="CommentText">
    <w:name w:val="annotation text"/>
    <w:basedOn w:val="Normal"/>
    <w:link w:val="CommentTextChar"/>
    <w:rsid w:val="00A8181C"/>
    <w:rPr>
      <w:sz w:val="20"/>
      <w:szCs w:val="20"/>
    </w:rPr>
  </w:style>
  <w:style w:type="character" w:customStyle="1" w:styleId="CommentTextChar">
    <w:name w:val="Comment Text Char"/>
    <w:basedOn w:val="DefaultParagraphFont"/>
    <w:link w:val="CommentText"/>
    <w:rsid w:val="00A8181C"/>
    <w:rPr>
      <w:rFonts w:ascii="Times New Roman" w:eastAsia="Times New Roman" w:hAnsi="Times New Roman" w:cs="Times New Roman"/>
      <w:sz w:val="20"/>
      <w:szCs w:val="20"/>
      <w:lang w:val="en-GB" w:eastAsia="bs-Latn-BA"/>
    </w:rPr>
  </w:style>
  <w:style w:type="paragraph" w:styleId="CommentSubject">
    <w:name w:val="annotation subject"/>
    <w:basedOn w:val="CommentText"/>
    <w:next w:val="CommentText"/>
    <w:link w:val="CommentSubjectChar"/>
    <w:rsid w:val="00A8181C"/>
    <w:rPr>
      <w:b/>
      <w:bCs/>
    </w:rPr>
  </w:style>
  <w:style w:type="character" w:customStyle="1" w:styleId="CommentSubjectChar">
    <w:name w:val="Comment Subject Char"/>
    <w:basedOn w:val="CommentTextChar"/>
    <w:link w:val="CommentSubject"/>
    <w:rsid w:val="00A8181C"/>
    <w:rPr>
      <w:rFonts w:ascii="Times New Roman" w:eastAsia="Times New Roman" w:hAnsi="Times New Roman" w:cs="Times New Roman"/>
      <w:b/>
      <w:bCs/>
      <w:sz w:val="20"/>
      <w:szCs w:val="20"/>
      <w:lang w:val="en-GB" w:eastAsia="bs-Latn-BA"/>
    </w:rPr>
  </w:style>
  <w:style w:type="table" w:styleId="TableGrid">
    <w:name w:val="Table Grid"/>
    <w:basedOn w:val="TableNormal"/>
    <w:rsid w:val="00A8181C"/>
    <w:rPr>
      <w:rFonts w:ascii="Times New Roman" w:eastAsia="Times New Roman" w:hAnsi="Times New Roman" w:cs="Times New Roman"/>
      <w:sz w:val="20"/>
      <w:szCs w:val="20"/>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8181C"/>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link w:val="ListParagraph"/>
    <w:uiPriority w:val="34"/>
    <w:locked/>
    <w:rsid w:val="00A8181C"/>
    <w:rPr>
      <w:rFonts w:ascii="Calibri" w:eastAsia="Times New Roman" w:hAnsi="Calibri" w:cs="Times New Roman"/>
      <w:sz w:val="22"/>
      <w:szCs w:val="22"/>
    </w:rPr>
  </w:style>
  <w:style w:type="character" w:styleId="Strong">
    <w:name w:val="Strong"/>
    <w:uiPriority w:val="22"/>
    <w:qFormat/>
    <w:rsid w:val="00A8181C"/>
    <w:rPr>
      <w:b/>
      <w:bCs/>
    </w:rPr>
  </w:style>
  <w:style w:type="character" w:styleId="Hyperlink">
    <w:name w:val="Hyperlink"/>
    <w:uiPriority w:val="99"/>
    <w:rsid w:val="00A8181C"/>
    <w:rPr>
      <w:color w:val="0000FF"/>
      <w:u w:val="single"/>
    </w:rPr>
  </w:style>
  <w:style w:type="paragraph" w:styleId="TOC3">
    <w:name w:val="toc 3"/>
    <w:basedOn w:val="Normal"/>
    <w:next w:val="Normal"/>
    <w:uiPriority w:val="39"/>
    <w:qFormat/>
    <w:rsid w:val="00A8181C"/>
    <w:pPr>
      <w:tabs>
        <w:tab w:val="right" w:leader="dot" w:pos="7087"/>
      </w:tabs>
      <w:spacing w:line="280" w:lineRule="atLeast"/>
      <w:ind w:left="1247" w:right="1701" w:hanging="567"/>
    </w:pPr>
    <w:rPr>
      <w:sz w:val="22"/>
      <w:szCs w:val="20"/>
      <w:lang w:eastAsia="de-DE"/>
    </w:rPr>
  </w:style>
  <w:style w:type="paragraph" w:customStyle="1" w:styleId="Text2">
    <w:name w:val="Text 2"/>
    <w:basedOn w:val="Normal"/>
    <w:rsid w:val="00A8181C"/>
    <w:pPr>
      <w:tabs>
        <w:tab w:val="left" w:pos="2161"/>
      </w:tabs>
      <w:spacing w:after="240"/>
      <w:ind w:left="1202"/>
      <w:jc w:val="both"/>
    </w:pPr>
    <w:rPr>
      <w:rFonts w:ascii="Arial" w:hAnsi="Arial"/>
      <w:sz w:val="20"/>
      <w:szCs w:val="20"/>
      <w:lang w:eastAsia="en-GB"/>
    </w:rPr>
  </w:style>
  <w:style w:type="paragraph" w:customStyle="1" w:styleId="CalloutItemChar">
    <w:name w:val="CalloutItem Char"/>
    <w:basedOn w:val="Normal"/>
    <w:link w:val="CalloutItemCharChar"/>
    <w:autoRedefine/>
    <w:rsid w:val="00A8181C"/>
    <w:rPr>
      <w:rFonts w:ascii="Arial" w:eastAsia="SimSun" w:hAnsi="Arial"/>
      <w:i/>
      <w:color w:val="FFFFFF"/>
      <w:kern w:val="2"/>
      <w:lang w:val="en-US" w:eastAsia="zh-CN"/>
    </w:rPr>
  </w:style>
  <w:style w:type="character" w:customStyle="1" w:styleId="CalloutItemCharChar">
    <w:name w:val="CalloutItem Char Char"/>
    <w:link w:val="CalloutItemChar"/>
    <w:rsid w:val="00A8181C"/>
    <w:rPr>
      <w:rFonts w:ascii="Arial" w:eastAsia="SimSun" w:hAnsi="Arial" w:cs="Times New Roman"/>
      <w:i/>
      <w:color w:val="FFFFFF"/>
      <w:kern w:val="2"/>
      <w:lang w:eastAsia="zh-CN"/>
    </w:rPr>
  </w:style>
  <w:style w:type="paragraph" w:customStyle="1" w:styleId="CalloutTextChar">
    <w:name w:val="CalloutText Char"/>
    <w:basedOn w:val="Normal"/>
    <w:link w:val="CalloutTextCharChar"/>
    <w:rsid w:val="00A8181C"/>
    <w:rPr>
      <w:rFonts w:ascii="Arial" w:eastAsia="SimSun" w:hAnsi="Arial"/>
      <w:color w:val="FFFFFF"/>
      <w:kern w:val="2"/>
      <w:lang w:val="en-US" w:eastAsia="zh-CN"/>
    </w:rPr>
  </w:style>
  <w:style w:type="character" w:customStyle="1" w:styleId="CalloutTextCharChar">
    <w:name w:val="CalloutText Char Char"/>
    <w:link w:val="CalloutTextChar"/>
    <w:rsid w:val="00A8181C"/>
    <w:rPr>
      <w:rFonts w:ascii="Arial" w:eastAsia="SimSun" w:hAnsi="Arial" w:cs="Times New Roman"/>
      <w:color w:val="FFFFFF"/>
      <w:kern w:val="2"/>
      <w:lang w:eastAsia="zh-CN"/>
    </w:rPr>
  </w:style>
  <w:style w:type="paragraph" w:customStyle="1" w:styleId="BiHQF-nagwek3">
    <w:name w:val="BiH QF - nagłówek 3"/>
    <w:basedOn w:val="Heading3"/>
    <w:next w:val="Normal"/>
    <w:link w:val="BiHQF-nagwek3Znak"/>
    <w:uiPriority w:val="99"/>
    <w:unhideWhenUsed/>
    <w:qFormat/>
    <w:rsid w:val="00A8181C"/>
    <w:pPr>
      <w:spacing w:before="120"/>
    </w:pPr>
    <w:rPr>
      <w:b/>
      <w:bCs/>
      <w:color w:val="4F81BD" w:themeColor="accent1"/>
    </w:rPr>
  </w:style>
  <w:style w:type="character" w:customStyle="1" w:styleId="BiHQF-nagwek3Znak">
    <w:name w:val="BiH QF - nagłówek 3 Znak"/>
    <w:basedOn w:val="DefaultParagraphFont"/>
    <w:link w:val="BiHQF-nagwek3"/>
    <w:uiPriority w:val="99"/>
    <w:rsid w:val="00A8181C"/>
    <w:rPr>
      <w:rFonts w:asciiTheme="majorHAnsi" w:eastAsiaTheme="majorEastAsia" w:hAnsiTheme="majorHAnsi" w:cstheme="majorBidi"/>
      <w:b/>
      <w:bCs/>
      <w:color w:val="4F81BD" w:themeColor="accent1"/>
      <w:kern w:val="20"/>
      <w:lang w:val="pl-PL" w:eastAsia="pl-PL"/>
    </w:rPr>
  </w:style>
  <w:style w:type="character" w:styleId="FootnoteReference">
    <w:name w:val="footnote reference"/>
    <w:aliases w:val="16 Point,Superscript 6 Point,nota pié di pagina"/>
    <w:uiPriority w:val="99"/>
    <w:rsid w:val="00A8181C"/>
    <w:rPr>
      <w:vertAlign w:val="superscript"/>
    </w:rPr>
  </w:style>
  <w:style w:type="paragraph" w:styleId="FootnoteText">
    <w:name w:val="footnote text"/>
    <w:aliases w:val="single space,Dipnot Metni Char,Fußnotentextf,Geneva 9,Font: Geneva 9,Boston 10,f,Footnote Text Blue,- OP,Fußnote,Podrozdział,Footnote Text Char Char,FOOTNOTES,fn,stile 1,Footnote,Footnote1,BVI fnr,En-tête client,Header1,ft Char Ch"/>
    <w:basedOn w:val="Normal"/>
    <w:link w:val="FootnoteTextChar"/>
    <w:uiPriority w:val="99"/>
    <w:rsid w:val="00A8181C"/>
    <w:pPr>
      <w:spacing w:after="200" w:line="276" w:lineRule="auto"/>
    </w:pPr>
    <w:rPr>
      <w:rFonts w:ascii="Calibri" w:hAnsi="Calibri"/>
      <w:sz w:val="20"/>
      <w:szCs w:val="20"/>
    </w:rPr>
  </w:style>
  <w:style w:type="character" w:customStyle="1" w:styleId="FootnoteTextChar">
    <w:name w:val="Footnote Text Char"/>
    <w:aliases w:val="single space Char,Dipnot Metni Char Char,Fußnotentextf Char,Geneva 9 Char,Font: Geneva 9 Char,Boston 10 Char,f Char,Footnote Text Blue Char,- OP Char,Fußnote Char,Podrozdział Char,Footnote Text Char Char Char,FOOTNOTES Char,fn Char"/>
    <w:basedOn w:val="DefaultParagraphFont"/>
    <w:link w:val="FootnoteText"/>
    <w:uiPriority w:val="99"/>
    <w:rsid w:val="00A8181C"/>
    <w:rPr>
      <w:rFonts w:ascii="Calibri" w:eastAsia="Times New Roman" w:hAnsi="Calibri" w:cs="Times New Roman"/>
      <w:sz w:val="20"/>
      <w:szCs w:val="20"/>
      <w:lang w:val="en-GB"/>
    </w:rPr>
  </w:style>
  <w:style w:type="paragraph" w:styleId="TOCHeading">
    <w:name w:val="TOC Heading"/>
    <w:basedOn w:val="Heading1"/>
    <w:next w:val="Normal"/>
    <w:uiPriority w:val="39"/>
    <w:semiHidden/>
    <w:unhideWhenUsed/>
    <w:qFormat/>
    <w:rsid w:val="00A8181C"/>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character" w:styleId="FollowedHyperlink">
    <w:name w:val="FollowedHyperlink"/>
    <w:basedOn w:val="DefaultParagraphFont"/>
    <w:rsid w:val="00A8181C"/>
    <w:rPr>
      <w:color w:val="800080" w:themeColor="followedHyperlink"/>
      <w:u w:val="single"/>
    </w:rPr>
  </w:style>
  <w:style w:type="paragraph" w:styleId="TOC2">
    <w:name w:val="toc 2"/>
    <w:basedOn w:val="Normal"/>
    <w:next w:val="Normal"/>
    <w:autoRedefine/>
    <w:uiPriority w:val="39"/>
    <w:unhideWhenUsed/>
    <w:qFormat/>
    <w:rsid w:val="00A8181C"/>
    <w:pPr>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A8181C"/>
    <w:pPr>
      <w:spacing w:after="100" w:line="276" w:lineRule="auto"/>
    </w:pPr>
    <w:rPr>
      <w:rFonts w:asciiTheme="minorHAnsi" w:eastAsiaTheme="minorEastAsia" w:hAnsiTheme="minorHAnsi" w:cstheme="minorBidi"/>
      <w:sz w:val="22"/>
      <w:szCs w:val="22"/>
      <w:lang w:val="en-US" w:eastAsia="ja-JP"/>
    </w:rPr>
  </w:style>
  <w:style w:type="paragraph" w:customStyle="1" w:styleId="Default">
    <w:name w:val="Default"/>
    <w:rsid w:val="00637135"/>
    <w:pPr>
      <w:widowControl w:val="0"/>
      <w:autoSpaceDE w:val="0"/>
      <w:autoSpaceDN w:val="0"/>
      <w:adjustRightInd w:val="0"/>
    </w:pPr>
    <w:rPr>
      <w:rFonts w:ascii="Calibri" w:eastAsia="MS Mincho" w:hAnsi="Calibri" w:cs="Calibri"/>
      <w:color w:val="000000"/>
    </w:rPr>
  </w:style>
  <w:style w:type="paragraph" w:styleId="NormalWeb">
    <w:name w:val="Normal (Web)"/>
    <w:basedOn w:val="Normal"/>
    <w:uiPriority w:val="99"/>
    <w:unhideWhenUsed/>
    <w:rsid w:val="00433A72"/>
    <w:pPr>
      <w:spacing w:before="100" w:beforeAutospacing="1" w:after="100" w:afterAutospacing="1"/>
    </w:pPr>
    <w:rPr>
      <w:rFonts w:ascii="Times" w:eastAsiaTheme="minorEastAsia" w:hAnsi="Times"/>
      <w:sz w:val="20"/>
      <w:szCs w:val="20"/>
      <w:lang w:val="en-US" w:eastAsia="en-US"/>
    </w:rPr>
  </w:style>
  <w:style w:type="paragraph" w:customStyle="1" w:styleId="Normal1">
    <w:name w:val="Normal1"/>
    <w:basedOn w:val="Normal"/>
    <w:rsid w:val="00D92E7A"/>
    <w:pPr>
      <w:spacing w:before="100" w:beforeAutospacing="1" w:after="100" w:afterAutospacing="1"/>
    </w:pPr>
    <w:rPr>
      <w:lang w:val="bs-Latn-BA"/>
    </w:rPr>
  </w:style>
  <w:style w:type="paragraph" w:customStyle="1" w:styleId="clan">
    <w:name w:val="clan"/>
    <w:basedOn w:val="Normal"/>
    <w:rsid w:val="00D92E7A"/>
    <w:pPr>
      <w:spacing w:before="100" w:beforeAutospacing="1" w:after="100" w:afterAutospacing="1"/>
    </w:pPr>
    <w:rPr>
      <w:lang w:val="bs-Latn-BA"/>
    </w:rPr>
  </w:style>
  <w:style w:type="paragraph" w:customStyle="1" w:styleId="normalprored">
    <w:name w:val="normalprored"/>
    <w:basedOn w:val="Normal"/>
    <w:rsid w:val="00D92E7A"/>
    <w:pPr>
      <w:spacing w:before="100" w:beforeAutospacing="1" w:after="100" w:afterAutospacing="1"/>
    </w:pPr>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252">
      <w:bodyDiv w:val="1"/>
      <w:marLeft w:val="0"/>
      <w:marRight w:val="0"/>
      <w:marTop w:val="0"/>
      <w:marBottom w:val="0"/>
      <w:divBdr>
        <w:top w:val="none" w:sz="0" w:space="0" w:color="auto"/>
        <w:left w:val="none" w:sz="0" w:space="0" w:color="auto"/>
        <w:bottom w:val="none" w:sz="0" w:space="0" w:color="auto"/>
        <w:right w:val="none" w:sz="0" w:space="0" w:color="auto"/>
      </w:divBdr>
      <w:divsChild>
        <w:div w:id="1567491616">
          <w:marLeft w:val="0"/>
          <w:marRight w:val="0"/>
          <w:marTop w:val="0"/>
          <w:marBottom w:val="0"/>
          <w:divBdr>
            <w:top w:val="none" w:sz="0" w:space="0" w:color="auto"/>
            <w:left w:val="none" w:sz="0" w:space="0" w:color="auto"/>
            <w:bottom w:val="none" w:sz="0" w:space="0" w:color="auto"/>
            <w:right w:val="none" w:sz="0" w:space="0" w:color="auto"/>
          </w:divBdr>
          <w:divsChild>
            <w:div w:id="107898079">
              <w:marLeft w:val="0"/>
              <w:marRight w:val="0"/>
              <w:marTop w:val="0"/>
              <w:marBottom w:val="0"/>
              <w:divBdr>
                <w:top w:val="none" w:sz="0" w:space="0" w:color="auto"/>
                <w:left w:val="none" w:sz="0" w:space="0" w:color="auto"/>
                <w:bottom w:val="none" w:sz="0" w:space="0" w:color="auto"/>
                <w:right w:val="none" w:sz="0" w:space="0" w:color="auto"/>
              </w:divBdr>
              <w:divsChild>
                <w:div w:id="7983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066">
      <w:bodyDiv w:val="1"/>
      <w:marLeft w:val="0"/>
      <w:marRight w:val="0"/>
      <w:marTop w:val="0"/>
      <w:marBottom w:val="0"/>
      <w:divBdr>
        <w:top w:val="none" w:sz="0" w:space="0" w:color="auto"/>
        <w:left w:val="none" w:sz="0" w:space="0" w:color="auto"/>
        <w:bottom w:val="none" w:sz="0" w:space="0" w:color="auto"/>
        <w:right w:val="none" w:sz="0" w:space="0" w:color="auto"/>
      </w:divBdr>
      <w:divsChild>
        <w:div w:id="1575820894">
          <w:marLeft w:val="0"/>
          <w:marRight w:val="0"/>
          <w:marTop w:val="0"/>
          <w:marBottom w:val="0"/>
          <w:divBdr>
            <w:top w:val="none" w:sz="0" w:space="0" w:color="auto"/>
            <w:left w:val="none" w:sz="0" w:space="0" w:color="auto"/>
            <w:bottom w:val="none" w:sz="0" w:space="0" w:color="auto"/>
            <w:right w:val="none" w:sz="0" w:space="0" w:color="auto"/>
          </w:divBdr>
          <w:divsChild>
            <w:div w:id="15349015">
              <w:marLeft w:val="0"/>
              <w:marRight w:val="0"/>
              <w:marTop w:val="0"/>
              <w:marBottom w:val="0"/>
              <w:divBdr>
                <w:top w:val="none" w:sz="0" w:space="0" w:color="auto"/>
                <w:left w:val="none" w:sz="0" w:space="0" w:color="auto"/>
                <w:bottom w:val="none" w:sz="0" w:space="0" w:color="auto"/>
                <w:right w:val="none" w:sz="0" w:space="0" w:color="auto"/>
              </w:divBdr>
              <w:divsChild>
                <w:div w:id="4737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59327">
      <w:bodyDiv w:val="1"/>
      <w:marLeft w:val="0"/>
      <w:marRight w:val="0"/>
      <w:marTop w:val="0"/>
      <w:marBottom w:val="0"/>
      <w:divBdr>
        <w:top w:val="none" w:sz="0" w:space="0" w:color="auto"/>
        <w:left w:val="none" w:sz="0" w:space="0" w:color="auto"/>
        <w:bottom w:val="none" w:sz="0" w:space="0" w:color="auto"/>
        <w:right w:val="none" w:sz="0" w:space="0" w:color="auto"/>
      </w:divBdr>
      <w:divsChild>
        <w:div w:id="988098054">
          <w:marLeft w:val="0"/>
          <w:marRight w:val="0"/>
          <w:marTop w:val="0"/>
          <w:marBottom w:val="0"/>
          <w:divBdr>
            <w:top w:val="none" w:sz="0" w:space="0" w:color="auto"/>
            <w:left w:val="none" w:sz="0" w:space="0" w:color="auto"/>
            <w:bottom w:val="none" w:sz="0" w:space="0" w:color="auto"/>
            <w:right w:val="none" w:sz="0" w:space="0" w:color="auto"/>
          </w:divBdr>
          <w:divsChild>
            <w:div w:id="180052603">
              <w:marLeft w:val="0"/>
              <w:marRight w:val="0"/>
              <w:marTop w:val="0"/>
              <w:marBottom w:val="0"/>
              <w:divBdr>
                <w:top w:val="none" w:sz="0" w:space="0" w:color="auto"/>
                <w:left w:val="none" w:sz="0" w:space="0" w:color="auto"/>
                <w:bottom w:val="none" w:sz="0" w:space="0" w:color="auto"/>
                <w:right w:val="none" w:sz="0" w:space="0" w:color="auto"/>
              </w:divBdr>
              <w:divsChild>
                <w:div w:id="13978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3184">
      <w:bodyDiv w:val="1"/>
      <w:marLeft w:val="0"/>
      <w:marRight w:val="0"/>
      <w:marTop w:val="0"/>
      <w:marBottom w:val="0"/>
      <w:divBdr>
        <w:top w:val="none" w:sz="0" w:space="0" w:color="auto"/>
        <w:left w:val="none" w:sz="0" w:space="0" w:color="auto"/>
        <w:bottom w:val="none" w:sz="0" w:space="0" w:color="auto"/>
        <w:right w:val="none" w:sz="0" w:space="0" w:color="auto"/>
      </w:divBdr>
    </w:div>
    <w:div w:id="1389451414">
      <w:bodyDiv w:val="1"/>
      <w:marLeft w:val="0"/>
      <w:marRight w:val="0"/>
      <w:marTop w:val="0"/>
      <w:marBottom w:val="0"/>
      <w:divBdr>
        <w:top w:val="none" w:sz="0" w:space="0" w:color="auto"/>
        <w:left w:val="none" w:sz="0" w:space="0" w:color="auto"/>
        <w:bottom w:val="none" w:sz="0" w:space="0" w:color="auto"/>
        <w:right w:val="none" w:sz="0" w:space="0" w:color="auto"/>
      </w:divBdr>
      <w:divsChild>
        <w:div w:id="1832522418">
          <w:marLeft w:val="0"/>
          <w:marRight w:val="0"/>
          <w:marTop w:val="0"/>
          <w:marBottom w:val="0"/>
          <w:divBdr>
            <w:top w:val="none" w:sz="0" w:space="0" w:color="auto"/>
            <w:left w:val="none" w:sz="0" w:space="0" w:color="auto"/>
            <w:bottom w:val="none" w:sz="0" w:space="0" w:color="auto"/>
            <w:right w:val="none" w:sz="0" w:space="0" w:color="auto"/>
          </w:divBdr>
          <w:divsChild>
            <w:div w:id="1571573261">
              <w:marLeft w:val="0"/>
              <w:marRight w:val="0"/>
              <w:marTop w:val="0"/>
              <w:marBottom w:val="0"/>
              <w:divBdr>
                <w:top w:val="none" w:sz="0" w:space="0" w:color="auto"/>
                <w:left w:val="none" w:sz="0" w:space="0" w:color="auto"/>
                <w:bottom w:val="none" w:sz="0" w:space="0" w:color="auto"/>
                <w:right w:val="none" w:sz="0" w:space="0" w:color="auto"/>
              </w:divBdr>
              <w:divsChild>
                <w:div w:id="2900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55586">
      <w:bodyDiv w:val="1"/>
      <w:marLeft w:val="0"/>
      <w:marRight w:val="0"/>
      <w:marTop w:val="0"/>
      <w:marBottom w:val="0"/>
      <w:divBdr>
        <w:top w:val="none" w:sz="0" w:space="0" w:color="auto"/>
        <w:left w:val="none" w:sz="0" w:space="0" w:color="auto"/>
        <w:bottom w:val="none" w:sz="0" w:space="0" w:color="auto"/>
        <w:right w:val="none" w:sz="0" w:space="0" w:color="auto"/>
      </w:divBdr>
      <w:divsChild>
        <w:div w:id="417754219">
          <w:marLeft w:val="0"/>
          <w:marRight w:val="0"/>
          <w:marTop w:val="0"/>
          <w:marBottom w:val="0"/>
          <w:divBdr>
            <w:top w:val="none" w:sz="0" w:space="0" w:color="auto"/>
            <w:left w:val="none" w:sz="0" w:space="0" w:color="auto"/>
            <w:bottom w:val="none" w:sz="0" w:space="0" w:color="auto"/>
            <w:right w:val="none" w:sz="0" w:space="0" w:color="auto"/>
          </w:divBdr>
          <w:divsChild>
            <w:div w:id="875965630">
              <w:marLeft w:val="0"/>
              <w:marRight w:val="0"/>
              <w:marTop w:val="0"/>
              <w:marBottom w:val="0"/>
              <w:divBdr>
                <w:top w:val="none" w:sz="0" w:space="0" w:color="auto"/>
                <w:left w:val="none" w:sz="0" w:space="0" w:color="auto"/>
                <w:bottom w:val="none" w:sz="0" w:space="0" w:color="auto"/>
                <w:right w:val="none" w:sz="0" w:space="0" w:color="auto"/>
              </w:divBdr>
              <w:divsChild>
                <w:div w:id="112671866">
                  <w:marLeft w:val="0"/>
                  <w:marRight w:val="0"/>
                  <w:marTop w:val="0"/>
                  <w:marBottom w:val="0"/>
                  <w:divBdr>
                    <w:top w:val="none" w:sz="0" w:space="0" w:color="auto"/>
                    <w:left w:val="none" w:sz="0" w:space="0" w:color="auto"/>
                    <w:bottom w:val="none" w:sz="0" w:space="0" w:color="auto"/>
                    <w:right w:val="none" w:sz="0" w:space="0" w:color="auto"/>
                  </w:divBdr>
                </w:div>
              </w:divsChild>
            </w:div>
            <w:div w:id="1931500161">
              <w:marLeft w:val="0"/>
              <w:marRight w:val="0"/>
              <w:marTop w:val="0"/>
              <w:marBottom w:val="0"/>
              <w:divBdr>
                <w:top w:val="none" w:sz="0" w:space="0" w:color="auto"/>
                <w:left w:val="none" w:sz="0" w:space="0" w:color="auto"/>
                <w:bottom w:val="none" w:sz="0" w:space="0" w:color="auto"/>
                <w:right w:val="none" w:sz="0" w:space="0" w:color="auto"/>
              </w:divBdr>
              <w:divsChild>
                <w:div w:id="100146818">
                  <w:marLeft w:val="0"/>
                  <w:marRight w:val="0"/>
                  <w:marTop w:val="0"/>
                  <w:marBottom w:val="0"/>
                  <w:divBdr>
                    <w:top w:val="none" w:sz="0" w:space="0" w:color="auto"/>
                    <w:left w:val="none" w:sz="0" w:space="0" w:color="auto"/>
                    <w:bottom w:val="none" w:sz="0" w:space="0" w:color="auto"/>
                    <w:right w:val="none" w:sz="0" w:space="0" w:color="auto"/>
                  </w:divBdr>
                </w:div>
              </w:divsChild>
            </w:div>
            <w:div w:id="129783088">
              <w:marLeft w:val="0"/>
              <w:marRight w:val="0"/>
              <w:marTop w:val="0"/>
              <w:marBottom w:val="0"/>
              <w:divBdr>
                <w:top w:val="none" w:sz="0" w:space="0" w:color="auto"/>
                <w:left w:val="none" w:sz="0" w:space="0" w:color="auto"/>
                <w:bottom w:val="none" w:sz="0" w:space="0" w:color="auto"/>
                <w:right w:val="none" w:sz="0" w:space="0" w:color="auto"/>
              </w:divBdr>
              <w:divsChild>
                <w:div w:id="393937874">
                  <w:marLeft w:val="0"/>
                  <w:marRight w:val="0"/>
                  <w:marTop w:val="0"/>
                  <w:marBottom w:val="0"/>
                  <w:divBdr>
                    <w:top w:val="none" w:sz="0" w:space="0" w:color="auto"/>
                    <w:left w:val="none" w:sz="0" w:space="0" w:color="auto"/>
                    <w:bottom w:val="none" w:sz="0" w:space="0" w:color="auto"/>
                    <w:right w:val="none" w:sz="0" w:space="0" w:color="auto"/>
                  </w:divBdr>
                </w:div>
              </w:divsChild>
            </w:div>
            <w:div w:id="596401942">
              <w:marLeft w:val="0"/>
              <w:marRight w:val="0"/>
              <w:marTop w:val="0"/>
              <w:marBottom w:val="0"/>
              <w:divBdr>
                <w:top w:val="none" w:sz="0" w:space="0" w:color="auto"/>
                <w:left w:val="none" w:sz="0" w:space="0" w:color="auto"/>
                <w:bottom w:val="none" w:sz="0" w:space="0" w:color="auto"/>
                <w:right w:val="none" w:sz="0" w:space="0" w:color="auto"/>
              </w:divBdr>
              <w:divsChild>
                <w:div w:id="1134832073">
                  <w:marLeft w:val="0"/>
                  <w:marRight w:val="0"/>
                  <w:marTop w:val="0"/>
                  <w:marBottom w:val="0"/>
                  <w:divBdr>
                    <w:top w:val="none" w:sz="0" w:space="0" w:color="auto"/>
                    <w:left w:val="none" w:sz="0" w:space="0" w:color="auto"/>
                    <w:bottom w:val="none" w:sz="0" w:space="0" w:color="auto"/>
                    <w:right w:val="none" w:sz="0" w:space="0" w:color="auto"/>
                  </w:divBdr>
                </w:div>
              </w:divsChild>
            </w:div>
            <w:div w:id="990791448">
              <w:marLeft w:val="0"/>
              <w:marRight w:val="0"/>
              <w:marTop w:val="0"/>
              <w:marBottom w:val="0"/>
              <w:divBdr>
                <w:top w:val="none" w:sz="0" w:space="0" w:color="auto"/>
                <w:left w:val="none" w:sz="0" w:space="0" w:color="auto"/>
                <w:bottom w:val="none" w:sz="0" w:space="0" w:color="auto"/>
                <w:right w:val="none" w:sz="0" w:space="0" w:color="auto"/>
              </w:divBdr>
              <w:divsChild>
                <w:div w:id="1653218678">
                  <w:marLeft w:val="0"/>
                  <w:marRight w:val="0"/>
                  <w:marTop w:val="0"/>
                  <w:marBottom w:val="0"/>
                  <w:divBdr>
                    <w:top w:val="none" w:sz="0" w:space="0" w:color="auto"/>
                    <w:left w:val="none" w:sz="0" w:space="0" w:color="auto"/>
                    <w:bottom w:val="none" w:sz="0" w:space="0" w:color="auto"/>
                    <w:right w:val="none" w:sz="0" w:space="0" w:color="auto"/>
                  </w:divBdr>
                </w:div>
              </w:divsChild>
            </w:div>
            <w:div w:id="1941327341">
              <w:marLeft w:val="0"/>
              <w:marRight w:val="0"/>
              <w:marTop w:val="0"/>
              <w:marBottom w:val="0"/>
              <w:divBdr>
                <w:top w:val="none" w:sz="0" w:space="0" w:color="auto"/>
                <w:left w:val="none" w:sz="0" w:space="0" w:color="auto"/>
                <w:bottom w:val="none" w:sz="0" w:space="0" w:color="auto"/>
                <w:right w:val="none" w:sz="0" w:space="0" w:color="auto"/>
              </w:divBdr>
              <w:divsChild>
                <w:div w:id="1869683720">
                  <w:marLeft w:val="0"/>
                  <w:marRight w:val="0"/>
                  <w:marTop w:val="0"/>
                  <w:marBottom w:val="0"/>
                  <w:divBdr>
                    <w:top w:val="none" w:sz="0" w:space="0" w:color="auto"/>
                    <w:left w:val="none" w:sz="0" w:space="0" w:color="auto"/>
                    <w:bottom w:val="none" w:sz="0" w:space="0" w:color="auto"/>
                    <w:right w:val="none" w:sz="0" w:space="0" w:color="auto"/>
                  </w:divBdr>
                </w:div>
              </w:divsChild>
            </w:div>
            <w:div w:id="1311208095">
              <w:marLeft w:val="0"/>
              <w:marRight w:val="0"/>
              <w:marTop w:val="0"/>
              <w:marBottom w:val="0"/>
              <w:divBdr>
                <w:top w:val="none" w:sz="0" w:space="0" w:color="auto"/>
                <w:left w:val="none" w:sz="0" w:space="0" w:color="auto"/>
                <w:bottom w:val="none" w:sz="0" w:space="0" w:color="auto"/>
                <w:right w:val="none" w:sz="0" w:space="0" w:color="auto"/>
              </w:divBdr>
              <w:divsChild>
                <w:div w:id="263995382">
                  <w:marLeft w:val="0"/>
                  <w:marRight w:val="0"/>
                  <w:marTop w:val="0"/>
                  <w:marBottom w:val="0"/>
                  <w:divBdr>
                    <w:top w:val="none" w:sz="0" w:space="0" w:color="auto"/>
                    <w:left w:val="none" w:sz="0" w:space="0" w:color="auto"/>
                    <w:bottom w:val="none" w:sz="0" w:space="0" w:color="auto"/>
                    <w:right w:val="none" w:sz="0" w:space="0" w:color="auto"/>
                  </w:divBdr>
                </w:div>
              </w:divsChild>
            </w:div>
            <w:div w:id="659046178">
              <w:marLeft w:val="0"/>
              <w:marRight w:val="0"/>
              <w:marTop w:val="0"/>
              <w:marBottom w:val="0"/>
              <w:divBdr>
                <w:top w:val="none" w:sz="0" w:space="0" w:color="auto"/>
                <w:left w:val="none" w:sz="0" w:space="0" w:color="auto"/>
                <w:bottom w:val="none" w:sz="0" w:space="0" w:color="auto"/>
                <w:right w:val="none" w:sz="0" w:space="0" w:color="auto"/>
              </w:divBdr>
              <w:divsChild>
                <w:div w:id="1798992258">
                  <w:marLeft w:val="0"/>
                  <w:marRight w:val="0"/>
                  <w:marTop w:val="0"/>
                  <w:marBottom w:val="0"/>
                  <w:divBdr>
                    <w:top w:val="none" w:sz="0" w:space="0" w:color="auto"/>
                    <w:left w:val="none" w:sz="0" w:space="0" w:color="auto"/>
                    <w:bottom w:val="none" w:sz="0" w:space="0" w:color="auto"/>
                    <w:right w:val="none" w:sz="0" w:space="0" w:color="auto"/>
                  </w:divBdr>
                </w:div>
              </w:divsChild>
            </w:div>
            <w:div w:id="1853295129">
              <w:marLeft w:val="0"/>
              <w:marRight w:val="0"/>
              <w:marTop w:val="0"/>
              <w:marBottom w:val="0"/>
              <w:divBdr>
                <w:top w:val="none" w:sz="0" w:space="0" w:color="auto"/>
                <w:left w:val="none" w:sz="0" w:space="0" w:color="auto"/>
                <w:bottom w:val="none" w:sz="0" w:space="0" w:color="auto"/>
                <w:right w:val="none" w:sz="0" w:space="0" w:color="auto"/>
              </w:divBdr>
              <w:divsChild>
                <w:div w:id="605388665">
                  <w:marLeft w:val="0"/>
                  <w:marRight w:val="0"/>
                  <w:marTop w:val="0"/>
                  <w:marBottom w:val="0"/>
                  <w:divBdr>
                    <w:top w:val="none" w:sz="0" w:space="0" w:color="auto"/>
                    <w:left w:val="none" w:sz="0" w:space="0" w:color="auto"/>
                    <w:bottom w:val="none" w:sz="0" w:space="0" w:color="auto"/>
                    <w:right w:val="none" w:sz="0" w:space="0" w:color="auto"/>
                  </w:divBdr>
                </w:div>
              </w:divsChild>
            </w:div>
            <w:div w:id="692347391">
              <w:marLeft w:val="0"/>
              <w:marRight w:val="0"/>
              <w:marTop w:val="0"/>
              <w:marBottom w:val="0"/>
              <w:divBdr>
                <w:top w:val="none" w:sz="0" w:space="0" w:color="auto"/>
                <w:left w:val="none" w:sz="0" w:space="0" w:color="auto"/>
                <w:bottom w:val="none" w:sz="0" w:space="0" w:color="auto"/>
                <w:right w:val="none" w:sz="0" w:space="0" w:color="auto"/>
              </w:divBdr>
              <w:divsChild>
                <w:div w:id="20618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51431">
      <w:bodyDiv w:val="1"/>
      <w:marLeft w:val="0"/>
      <w:marRight w:val="0"/>
      <w:marTop w:val="0"/>
      <w:marBottom w:val="0"/>
      <w:divBdr>
        <w:top w:val="none" w:sz="0" w:space="0" w:color="auto"/>
        <w:left w:val="none" w:sz="0" w:space="0" w:color="auto"/>
        <w:bottom w:val="none" w:sz="0" w:space="0" w:color="auto"/>
        <w:right w:val="none" w:sz="0" w:space="0" w:color="auto"/>
      </w:divBdr>
      <w:divsChild>
        <w:div w:id="1468162408">
          <w:marLeft w:val="0"/>
          <w:marRight w:val="0"/>
          <w:marTop w:val="0"/>
          <w:marBottom w:val="0"/>
          <w:divBdr>
            <w:top w:val="none" w:sz="0" w:space="0" w:color="auto"/>
            <w:left w:val="none" w:sz="0" w:space="0" w:color="auto"/>
            <w:bottom w:val="none" w:sz="0" w:space="0" w:color="auto"/>
            <w:right w:val="none" w:sz="0" w:space="0" w:color="auto"/>
          </w:divBdr>
          <w:divsChild>
            <w:div w:id="1893271284">
              <w:marLeft w:val="0"/>
              <w:marRight w:val="0"/>
              <w:marTop w:val="0"/>
              <w:marBottom w:val="0"/>
              <w:divBdr>
                <w:top w:val="none" w:sz="0" w:space="0" w:color="auto"/>
                <w:left w:val="none" w:sz="0" w:space="0" w:color="auto"/>
                <w:bottom w:val="none" w:sz="0" w:space="0" w:color="auto"/>
                <w:right w:val="none" w:sz="0" w:space="0" w:color="auto"/>
              </w:divBdr>
              <w:divsChild>
                <w:div w:id="20033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18974">
      <w:bodyDiv w:val="1"/>
      <w:marLeft w:val="0"/>
      <w:marRight w:val="0"/>
      <w:marTop w:val="0"/>
      <w:marBottom w:val="0"/>
      <w:divBdr>
        <w:top w:val="none" w:sz="0" w:space="0" w:color="auto"/>
        <w:left w:val="none" w:sz="0" w:space="0" w:color="auto"/>
        <w:bottom w:val="none" w:sz="0" w:space="0" w:color="auto"/>
        <w:right w:val="none" w:sz="0" w:space="0" w:color="auto"/>
      </w:divBdr>
      <w:divsChild>
        <w:div w:id="1969780651">
          <w:marLeft w:val="0"/>
          <w:marRight w:val="0"/>
          <w:marTop w:val="0"/>
          <w:marBottom w:val="0"/>
          <w:divBdr>
            <w:top w:val="none" w:sz="0" w:space="0" w:color="auto"/>
            <w:left w:val="none" w:sz="0" w:space="0" w:color="auto"/>
            <w:bottom w:val="none" w:sz="0" w:space="0" w:color="auto"/>
            <w:right w:val="none" w:sz="0" w:space="0" w:color="auto"/>
          </w:divBdr>
          <w:divsChild>
            <w:div w:id="717363942">
              <w:marLeft w:val="0"/>
              <w:marRight w:val="0"/>
              <w:marTop w:val="0"/>
              <w:marBottom w:val="0"/>
              <w:divBdr>
                <w:top w:val="none" w:sz="0" w:space="0" w:color="auto"/>
                <w:left w:val="none" w:sz="0" w:space="0" w:color="auto"/>
                <w:bottom w:val="none" w:sz="0" w:space="0" w:color="auto"/>
                <w:right w:val="none" w:sz="0" w:space="0" w:color="auto"/>
              </w:divBdr>
              <w:divsChild>
                <w:div w:id="6467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D2B97-A2C3-45D6-BD81-B2B3C20D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12</Pages>
  <Words>3805</Words>
  <Characters>21689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Education</cp:lastModifiedBy>
  <cp:revision>6</cp:revision>
  <cp:lastPrinted>2023-09-12T10:29:00Z</cp:lastPrinted>
  <dcterms:created xsi:type="dcterms:W3CDTF">2023-09-14T06:43:00Z</dcterms:created>
  <dcterms:modified xsi:type="dcterms:W3CDTF">2023-09-14T12:22:00Z</dcterms:modified>
</cp:coreProperties>
</file>